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lang w:val="en-US" w:eastAsia="zh-CN"/>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
        <w:rPr>
          <w:lang w:val="zh-CN"/>
        </w:rPr>
      </w:pPr>
      <w:r>
        <w:rPr>
          <w:lang w:val="zh-CN"/>
        </w:rPr>
        <w:br w:type="page"/>
      </w:r>
    </w:p>
    <w:p>
      <w:pPr>
        <w:pStyle w:val="5"/>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outlineLvl w:val="9"/>
        <w:rPr>
          <w:rFonts w:ascii="宋体" w:hAnsi="宋体" w:eastAsia="宋体" w:cs="Times New Roman"/>
          <w:b/>
          <w:bCs/>
          <w:sz w:val="24"/>
          <w:szCs w:val="24"/>
        </w:rPr>
      </w:pPr>
      <w:r>
        <w:rPr>
          <w:rFonts w:hint="eastAsia" w:ascii="宋体" w:hAnsi="宋体" w:eastAsia="宋体" w:cs="Times New Roman"/>
          <w:sz w:val="24"/>
          <w:szCs w:val="24"/>
        </w:rPr>
        <w:t>四川铁道职业学院拟</w:t>
      </w:r>
      <w:r>
        <w:rPr>
          <w:rFonts w:hint="eastAsia" w:ascii="宋体" w:hAnsi="宋体" w:eastAsia="宋体" w:cs="Times New Roman"/>
          <w:sz w:val="24"/>
          <w:szCs w:val="24"/>
          <w:lang w:val="en-US" w:eastAsia="zh-CN"/>
        </w:rPr>
        <w:t>对安德校区食堂改建</w:t>
      </w:r>
      <w:r>
        <w:rPr>
          <w:rFonts w:hint="eastAsia" w:ascii="宋体" w:hAnsi="宋体" w:eastAsia="宋体" w:cs="Times New Roman"/>
          <w:sz w:val="24"/>
          <w:szCs w:val="24"/>
        </w:rPr>
        <w:t>项目</w:t>
      </w:r>
      <w:r>
        <w:rPr>
          <w:rFonts w:hint="eastAsia" w:ascii="宋体" w:hAnsi="宋体" w:eastAsia="宋体" w:cs="Times New Roman"/>
          <w:sz w:val="24"/>
          <w:szCs w:val="24"/>
          <w:lang w:val="en-US" w:eastAsia="zh-CN"/>
        </w:rPr>
        <w:t>设计服务</w:t>
      </w:r>
      <w:r>
        <w:rPr>
          <w:rFonts w:hint="eastAsia" w:ascii="宋体" w:hAnsi="宋体" w:eastAsia="宋体" w:cs="Times New Roman"/>
          <w:sz w:val="24"/>
          <w:szCs w:val="24"/>
        </w:rPr>
        <w:t>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b/>
          <w:sz w:val="24"/>
          <w:szCs w:val="24"/>
          <w:lang w:eastAsia="zh-CN"/>
        </w:rPr>
        <w:t>四川铁道职业学院</w:t>
      </w:r>
      <w:r>
        <w:rPr>
          <w:rFonts w:hint="eastAsia" w:ascii="宋体" w:hAnsi="宋体" w:eastAsia="宋体" w:cs="Times New Roman"/>
          <w:b/>
          <w:sz w:val="24"/>
          <w:szCs w:val="24"/>
          <w:lang w:val="en-US" w:eastAsia="zh-CN"/>
        </w:rPr>
        <w:t>安德校区食堂改建项目设计服务</w:t>
      </w:r>
    </w:p>
    <w:p>
      <w:pPr>
        <w:spacing w:line="360" w:lineRule="auto"/>
        <w:ind w:firstLine="482" w:firstLineChars="200"/>
        <w:outlineLvl w:val="1"/>
        <w:rPr>
          <w:rFonts w:hint="default" w:ascii="宋体" w:hAnsi="宋体" w:eastAsia="宋体" w:cs="Times New Roman"/>
          <w:b/>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sz w:val="24"/>
          <w:szCs w:val="24"/>
        </w:rPr>
        <w:t>二、项目编号：</w:t>
      </w:r>
      <w:r>
        <w:rPr>
          <w:rFonts w:hint="eastAsia" w:ascii="宋体" w:hAnsi="宋体" w:eastAsia="宋体" w:cs="Times New Roman"/>
          <w:b/>
          <w:color w:val="000000" w:themeColor="text1"/>
          <w:sz w:val="24"/>
          <w:szCs w:val="24"/>
          <w:highlight w:val="none"/>
          <w14:textFill>
            <w14:solidFill>
              <w14:schemeClr w14:val="tx1"/>
            </w14:solidFill>
          </w14:textFill>
        </w:rPr>
        <w:t>CTZY-CG-</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2024001</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rPr>
          <w:rFonts w:hint="default"/>
          <w:b/>
          <w:bCs/>
          <w:lang w:val="en-US" w:eastAsia="zh-CN"/>
        </w:rPr>
      </w:pPr>
      <w:r>
        <w:rPr>
          <w:rFonts w:hint="eastAsia" w:ascii="宋体" w:hAnsi="宋体" w:eastAsia="宋体" w:cs="Times New Roman"/>
          <w:b/>
          <w:bCs/>
          <w:sz w:val="24"/>
          <w:szCs w:val="24"/>
        </w:rPr>
        <w:t>(</w:t>
      </w:r>
      <w:r>
        <w:rPr>
          <w:rFonts w:hint="eastAsia" w:ascii="宋体" w:hAnsi="宋体" w:eastAsia="宋体" w:cs="Times New Roman"/>
          <w:b/>
          <w:bCs/>
          <w:sz w:val="24"/>
          <w:szCs w:val="24"/>
          <w:lang w:eastAsia="zh-CN"/>
        </w:rPr>
        <w:t>七</w:t>
      </w:r>
      <w:r>
        <w:rPr>
          <w:rFonts w:hint="eastAsia" w:ascii="宋体" w:hAnsi="宋体" w:eastAsia="宋体" w:cs="Times New Roman"/>
          <w:b/>
          <w:bCs/>
          <w:sz w:val="24"/>
          <w:szCs w:val="24"/>
        </w:rPr>
        <w:t>)</w:t>
      </w:r>
      <w:r>
        <w:rPr>
          <w:rFonts w:hint="eastAsia" w:ascii="宋体" w:hAnsi="宋体" w:eastAsia="宋体" w:cs="Times New Roman"/>
          <w:b/>
          <w:bCs/>
          <w:sz w:val="24"/>
          <w:szCs w:val="24"/>
          <w:lang w:val="en-US" w:eastAsia="zh-CN"/>
        </w:rPr>
        <w:t>特殊条件要求：具备建设行政主管部门颁发的建筑行业（建筑工程）设计乙级及以上资质。</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w:t>
      </w: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4</w:t>
      </w:r>
      <w:r>
        <w:rPr>
          <w:rFonts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w:t>
      </w:r>
      <w:r>
        <w:rPr>
          <w:rFonts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18</w:t>
      </w:r>
      <w:r>
        <w:rPr>
          <w:rFonts w:ascii="宋体" w:hAnsi="宋体" w:eastAsia="宋体" w:cs="Times New Roman"/>
          <w:sz w:val="24"/>
          <w:szCs w:val="24"/>
          <w:highlight w:val="none"/>
        </w:rPr>
        <w:t>日时</w:t>
      </w:r>
      <w:r>
        <w:rPr>
          <w:rFonts w:hint="eastAsia" w:ascii="宋体" w:hAnsi="宋体" w:eastAsia="宋体" w:cs="Times New Roman"/>
          <w:sz w:val="24"/>
          <w:szCs w:val="24"/>
          <w:highlight w:val="none"/>
        </w:rPr>
        <w:t>10：</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11"/>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pStyle w:val="11"/>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20"/>
        <w:numPr>
          <w:ilvl w:val="0"/>
          <w:numId w:val="0"/>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八、</w:t>
      </w:r>
      <w:r>
        <w:rPr>
          <w:rFonts w:hint="eastAsia" w:ascii="宋体" w:hAnsi="宋体" w:eastAsia="宋体" w:cs="Times New Roman"/>
          <w:b/>
          <w:sz w:val="24"/>
          <w:szCs w:val="24"/>
        </w:rPr>
        <w:t>提交比选申请文件地点和比选地点</w:t>
      </w:r>
      <w:bookmarkStart w:id="36" w:name="_GoBack"/>
      <w:bookmarkEnd w:id="36"/>
    </w:p>
    <w:p>
      <w:pPr>
        <w:pStyle w:val="11"/>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lang w:val="en-US" w:eastAsia="zh-CN"/>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val="en-US" w:eastAsia="zh-CN"/>
        </w:rPr>
        <w:t>马</w:t>
      </w:r>
      <w:r>
        <w:rPr>
          <w:rFonts w:hint="eastAsia" w:ascii="宋体" w:hAnsi="宋体" w:eastAsia="宋体" w:cs="Times New Roman"/>
          <w:sz w:val="24"/>
          <w:szCs w:val="24"/>
        </w:rPr>
        <w:t>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rPr>
        <w:t>6893992</w:t>
      </w:r>
      <w:r>
        <w:rPr>
          <w:rFonts w:hint="eastAsia" w:ascii="宋体" w:hAnsi="宋体" w:eastAsia="宋体" w:cs="Times New Roman"/>
          <w:sz w:val="24"/>
          <w:szCs w:val="24"/>
          <w:lang w:val="en-US" w:eastAsia="zh-CN"/>
        </w:rPr>
        <w:t>0</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18147"/>
      <w:bookmarkStart w:id="3" w:name="_Toc2367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
                <w:bCs w:val="0"/>
                <w:color w:val="000000" w:themeColor="text1"/>
                <w:kern w:val="2"/>
                <w:sz w:val="21"/>
                <w:szCs w:val="21"/>
                <w:lang w:val="en-US" w:eastAsia="zh-CN"/>
                <w14:textFill>
                  <w14:solidFill>
                    <w14:schemeClr w14:val="tx1"/>
                  </w14:solidFill>
                </w14:textFill>
              </w:rPr>
              <w:t>10</w:t>
            </w:r>
            <w:r>
              <w:rPr>
                <w:rFonts w:hint="eastAsia" w:cstheme="minorBidi"/>
                <w:bCs/>
                <w:color w:val="000000" w:themeColor="text1"/>
                <w:kern w:val="2"/>
                <w:sz w:val="21"/>
                <w:szCs w:val="21"/>
                <w:lang w:val="zh-CN"/>
                <w14:textFill>
                  <w14:solidFill>
                    <w14:schemeClr w14:val="tx1"/>
                  </w14:solidFill>
                </w14:textFill>
              </w:rPr>
              <w:t>万元</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w:t>
            </w:r>
            <w:r>
              <w:rPr>
                <w:rFonts w:hint="eastAsia" w:ascii="宋体" w:hAnsi="宋体" w:eastAsia="宋体" w:cstheme="minorBidi"/>
                <w:bCs/>
                <w:color w:val="000000" w:themeColor="text1"/>
                <w:kern w:val="2"/>
                <w:sz w:val="21"/>
                <w:szCs w:val="21"/>
                <w:lang w:val="zh-CN"/>
                <w14:textFill>
                  <w14:solidFill>
                    <w14:schemeClr w14:val="tx1"/>
                  </w14:solidFill>
                </w14:textFill>
              </w:rPr>
              <w:t>币</w:t>
            </w:r>
            <w:r>
              <w:rPr>
                <w:rFonts w:hint="eastAsia" w:cstheme="minorBidi"/>
                <w:b/>
                <w:bCs w:val="0"/>
                <w:color w:val="000000" w:themeColor="text1"/>
                <w:kern w:val="2"/>
                <w:sz w:val="21"/>
                <w:szCs w:val="21"/>
                <w:lang w:val="en-US" w:eastAsia="zh-CN"/>
                <w14:textFill>
                  <w14:solidFill>
                    <w14:schemeClr w14:val="tx1"/>
                  </w14:solidFill>
                </w14:textFill>
              </w:rPr>
              <w:t>10</w:t>
            </w:r>
            <w:r>
              <w:rPr>
                <w:rFonts w:hint="eastAsia" w:ascii="宋体" w:hAnsi="宋体" w:eastAsia="宋体" w:cstheme="minorBidi"/>
                <w:bCs/>
                <w:color w:val="000000" w:themeColor="text1"/>
                <w:kern w:val="2"/>
                <w:sz w:val="21"/>
                <w:szCs w:val="21"/>
                <w:lang w:val="zh-CN"/>
                <w14:textFill>
                  <w14:solidFill>
                    <w14:schemeClr w14:val="tx1"/>
                  </w14:solidFill>
                </w14:textFill>
              </w:rPr>
              <w:t>万元</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cs="Times New Roman"/>
                <w:sz w:val="22"/>
                <w:szCs w:val="22"/>
                <w:lang w:val="zh-CN"/>
              </w:rPr>
              <w:t>不正当竞争预防措施</w:t>
            </w:r>
          </w:p>
          <w:p>
            <w:pPr>
              <w:pStyle w:val="39"/>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rPr>
            </w:pPr>
            <w:r>
              <w:rPr>
                <w:rFonts w:hint="eastAsia" w:cs="Times New Roman"/>
                <w:sz w:val="22"/>
                <w:szCs w:val="22"/>
              </w:rPr>
              <w:t>信用记录查询</w:t>
            </w:r>
          </w:p>
          <w:p>
            <w:pPr>
              <w:pStyle w:val="39"/>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合同分包</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联合体</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9"/>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9"/>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183582216"/>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7"/>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183582228"/>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430773927"/>
      <w:bookmarkStart w:id="17" w:name="_Toc101174151"/>
      <w:bookmarkStart w:id="18" w:name="_Toc101338364"/>
      <w:bookmarkStart w:id="19" w:name="_Toc101250646"/>
      <w:bookmarkStart w:id="20" w:name="_Toc209847069"/>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w:t>
            </w:r>
            <w:r>
              <w:rPr>
                <w:rFonts w:hint="eastAsia" w:ascii="宋体" w:hAnsi="宋体" w:eastAsia="宋体" w:cs="Times New Roman"/>
                <w:bCs/>
                <w:kern w:val="0"/>
                <w:szCs w:val="21"/>
                <w:lang w:val="en-US" w:eastAsia="zh-CN"/>
              </w:rPr>
              <w:t>2</w:t>
            </w:r>
            <w:r>
              <w:rPr>
                <w:rFonts w:hint="eastAsia" w:ascii="宋体" w:hAnsi="宋体" w:eastAsia="宋体" w:cs="Times New Roman"/>
                <w:bCs/>
                <w:kern w:val="0"/>
                <w:szCs w:val="21"/>
              </w:rPr>
              <w:t>或202</w:t>
            </w:r>
            <w:r>
              <w:rPr>
                <w:rFonts w:hint="eastAsia" w:ascii="宋体" w:hAnsi="宋体" w:eastAsia="宋体" w:cs="Times New Roman"/>
                <w:bCs/>
                <w:kern w:val="0"/>
                <w:szCs w:val="21"/>
                <w:lang w:val="en-US" w:eastAsia="zh-CN"/>
              </w:rPr>
              <w:t>3</w:t>
            </w:r>
            <w:r>
              <w:rPr>
                <w:rFonts w:hint="eastAsia" w:ascii="宋体" w:hAnsi="宋体" w:eastAsia="宋体" w:cs="Times New Roman"/>
                <w:bCs/>
                <w:kern w:val="0"/>
                <w:szCs w:val="21"/>
              </w:rPr>
              <w:t>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w:t>
            </w:r>
            <w:r>
              <w:rPr>
                <w:rFonts w:hint="eastAsia" w:ascii="宋体" w:hAnsi="宋体" w:eastAsia="宋体" w:cs="Times New Roman"/>
                <w:bCs/>
                <w:kern w:val="0"/>
                <w:szCs w:val="21"/>
                <w:lang w:val="en-US" w:eastAsia="zh-CN"/>
              </w:rPr>
              <w:t>2</w:t>
            </w:r>
            <w:r>
              <w:rPr>
                <w:rFonts w:hint="eastAsia" w:ascii="宋体" w:hAnsi="宋体" w:eastAsia="宋体" w:cs="Times New Roman"/>
                <w:bCs/>
                <w:kern w:val="0"/>
                <w:szCs w:val="21"/>
              </w:rPr>
              <w:t>或202</w:t>
            </w:r>
            <w:r>
              <w:rPr>
                <w:rFonts w:hint="eastAsia" w:ascii="宋体" w:hAnsi="宋体" w:eastAsia="宋体" w:cs="Times New Roman"/>
                <w:bCs/>
                <w:kern w:val="0"/>
                <w:szCs w:val="21"/>
                <w:lang w:val="en-US" w:eastAsia="zh-CN"/>
              </w:rPr>
              <w:t>3</w:t>
            </w:r>
            <w:r>
              <w:rPr>
                <w:rFonts w:hint="eastAsia" w:ascii="宋体" w:hAnsi="宋体" w:eastAsia="宋体" w:cs="Times New Roman"/>
                <w:bCs/>
                <w:kern w:val="0"/>
                <w:szCs w:val="21"/>
              </w:rPr>
              <w:t>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hint="eastAsia" w:ascii="宋体" w:hAnsi="宋体" w:eastAsia="宋体" w:cs="Times New Roman"/>
                <w:bCs/>
                <w:kern w:val="0"/>
                <w:szCs w:val="21"/>
                <w:lang w:val="en-US" w:eastAsia="zh-CN"/>
              </w:rPr>
            </w:pPr>
            <w:r>
              <w:rPr>
                <w:rFonts w:hint="eastAsia" w:ascii="宋体" w:hAnsi="宋体" w:eastAsia="宋体" w:cs="Times New Roman"/>
                <w:bCs/>
                <w:kern w:val="0"/>
                <w:szCs w:val="21"/>
              </w:rPr>
              <w:t>（5）申请人为个体工商户或自然人时，可提供承诺函</w:t>
            </w:r>
            <w:r>
              <w:rPr>
                <w:rFonts w:hint="eastAsia" w:ascii="宋体" w:hAnsi="宋体" w:eastAsia="宋体" w:cs="Times New Roman"/>
                <w:bCs/>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5"/>
        <w:spacing w:before="0" w:after="0" w:line="240" w:lineRule="auto"/>
        <w:jc w:val="center"/>
        <w:rPr>
          <w:rFonts w:ascii="宋体" w:hAnsi="宋体" w:eastAsia="宋体" w:cstheme="minorBidi"/>
          <w:b/>
          <w:bCs w:val="0"/>
          <w:color w:val="000000"/>
          <w:kern w:val="2"/>
          <w:sz w:val="36"/>
          <w:szCs w:val="36"/>
          <w:lang w:val="en-US" w:eastAsia="zh-CN" w:bidi="ar-SA"/>
        </w:rPr>
      </w:pPr>
      <w:bookmarkStart w:id="22" w:name="_Toc13420"/>
      <w:bookmarkStart w:id="23" w:name="_Toc23416"/>
      <w:bookmarkStart w:id="24" w:name="_Toc22092"/>
      <w:bookmarkStart w:id="25" w:name="_Toc18798"/>
      <w:r>
        <w:rPr>
          <w:rFonts w:ascii="宋体" w:hAnsi="宋体" w:eastAsia="宋体" w:cstheme="minorBidi"/>
          <w:b/>
          <w:bCs w:val="0"/>
          <w:color w:val="000000"/>
          <w:kern w:val="2"/>
          <w:sz w:val="36"/>
          <w:szCs w:val="36"/>
          <w:lang w:val="en-US" w:eastAsia="zh-CN" w:bidi="ar-SA"/>
        </w:rPr>
        <w:t xml:space="preserve">第四章 </w:t>
      </w:r>
      <w:bookmarkEnd w:id="22"/>
      <w:bookmarkEnd w:id="23"/>
      <w:r>
        <w:rPr>
          <w:rFonts w:hint="eastAsia" w:ascii="宋体" w:hAnsi="宋体" w:eastAsia="宋体" w:cstheme="minorBidi"/>
          <w:b/>
          <w:bCs w:val="0"/>
          <w:color w:val="000000"/>
          <w:kern w:val="2"/>
          <w:sz w:val="36"/>
          <w:szCs w:val="36"/>
          <w:lang w:val="en-US" w:eastAsia="zh-CN" w:bidi="ar-SA"/>
        </w:rPr>
        <w:t>比选内容及要求</w:t>
      </w:r>
      <w:bookmarkEnd w:id="24"/>
      <w:bookmarkStart w:id="26" w:name="_Toc31717"/>
    </w:p>
    <w:p>
      <w:pPr>
        <w:spacing w:line="360" w:lineRule="auto"/>
        <w:jc w:val="left"/>
        <w:outlineLvl w:val="1"/>
        <w:rPr>
          <w:rFonts w:hint="eastAsia"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zh-CN" w:eastAsia="zh-CN"/>
        </w:rPr>
        <w:t>为满足培训学员就餐和师生差异化就餐，提高就餐质量和用餐率，</w:t>
      </w:r>
      <w:r>
        <w:rPr>
          <w:rFonts w:hint="eastAsia" w:ascii="宋体" w:hAnsi="宋体" w:eastAsia="宋体"/>
          <w:sz w:val="24"/>
          <w:szCs w:val="24"/>
          <w:lang w:val="en-US" w:eastAsia="zh-CN"/>
        </w:rPr>
        <w:t>计划将原安德校区浴室改造为食堂。</w:t>
      </w:r>
    </w:p>
    <w:p>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en-US" w:eastAsia="zh-CN"/>
        </w:rPr>
        <w:t>该食堂工程预算为280万元，改造面积约685平方米。建设主厨房、蔬菜加工间、肉类加工间、主食库、副食库、备餐间、收碗间、更衣间等后厨用房。建设300个餐位的就餐区、自助取餐区等就餐用房。整改项目考虑装修、厨房设备、厨房排烟、新风、消防统一设计。</w:t>
      </w:r>
    </w:p>
    <w:p>
      <w:pPr>
        <w:numPr>
          <w:ilvl w:val="0"/>
          <w:numId w:val="0"/>
        </w:numPr>
        <w:spacing w:line="360" w:lineRule="auto"/>
        <w:jc w:val="left"/>
        <w:rPr>
          <w:rFonts w:hint="eastAsia" w:ascii="宋体" w:hAnsi="宋体" w:eastAsia="宋体" w:cs="仿宋"/>
          <w:b/>
          <w:bCs/>
          <w:sz w:val="28"/>
          <w:szCs w:val="24"/>
          <w:lang w:val="zh-CN" w:eastAsia="zh-CN"/>
        </w:rPr>
      </w:pPr>
      <w:r>
        <w:rPr>
          <w:rFonts w:hint="eastAsia" w:ascii="宋体" w:hAnsi="宋体" w:eastAsia="宋体" w:cs="仿宋"/>
          <w:b/>
          <w:bCs/>
          <w:sz w:val="28"/>
          <w:szCs w:val="24"/>
          <w:lang w:val="en-US" w:eastAsia="zh-CN"/>
        </w:rPr>
        <w:t>二、服务</w:t>
      </w:r>
      <w:r>
        <w:rPr>
          <w:rFonts w:hint="eastAsia" w:ascii="宋体" w:hAnsi="宋体" w:eastAsia="宋体" w:cs="仿宋"/>
          <w:b/>
          <w:bCs/>
          <w:sz w:val="28"/>
          <w:szCs w:val="24"/>
          <w:lang w:val="zh-CN"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（一）本工程设计满足下列要求：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（1）提交的设计文件应符合建设部《建筑工程设计文件编制深度规定》的规定及其它设计标准、规范、规程、定额和办法等的要求，并应通过上级主管部门的审查。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（2）提交的设计概算（或修正概算）应符合建设部《建筑工程设计文件编制深度规定》，并应符合四川省、成都市的相关规定。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（3）若上级主管部门或招标人认为需要进行技术设计、编制技术设计文件及相应修正概算，中标人应无条件执行，且编制费用已包括在投标报价中。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（4）工程施工时，应无条件随时派遣设计代表，协助业主解决各种与设计有关的问题，包括修改完善设计和局部变更设计。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(二）设计原始资料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供应商应根据实际需要，自行搜集图纸或资料，自费进行工程测量、研究试验及有关协调（包括签订协议）、调查和资料搜集等工作。</w:t>
      </w:r>
    </w:p>
    <w:p>
      <w:pPr>
        <w:spacing w:line="360" w:lineRule="auto"/>
        <w:rPr>
          <w:rFonts w:hint="eastAsia" w:ascii="宋体" w:hAnsi="宋体" w:eastAsia="宋体" w:cs="Times New Roman"/>
          <w:sz w:val="24"/>
          <w:szCs w:val="24"/>
          <w:lang w:val="zh-CN"/>
        </w:rPr>
      </w:pPr>
      <w:r>
        <w:rPr>
          <w:rFonts w:hint="eastAsia" w:ascii="宋体" w:hAnsi="宋体" w:eastAsia="宋体" w:cs="仿宋"/>
          <w:b/>
          <w:bCs/>
          <w:sz w:val="28"/>
          <w:szCs w:val="24"/>
          <w:lang w:val="en-US" w:eastAsia="zh-CN"/>
        </w:rPr>
        <w:t>三</w:t>
      </w:r>
      <w:r>
        <w:rPr>
          <w:rFonts w:hint="eastAsia" w:ascii="宋体" w:hAnsi="宋体" w:eastAsia="宋体" w:cs="仿宋"/>
          <w:b/>
          <w:bCs/>
          <w:sz w:val="28"/>
          <w:szCs w:val="24"/>
          <w:lang w:val="zh-CN"/>
        </w:rPr>
        <w:t>、商务要求（实质性要求）</w:t>
      </w:r>
    </w:p>
    <w:p>
      <w:pPr>
        <w:spacing w:line="400" w:lineRule="exact"/>
        <w:ind w:firstLine="537" w:firstLineChars="224"/>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（一）成果要求</w:t>
      </w:r>
    </w:p>
    <w:p>
      <w:pPr>
        <w:spacing w:line="400" w:lineRule="exact"/>
        <w:ind w:firstLine="537" w:firstLineChars="22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设计人负责向发包人提交设计成果资料</w:t>
      </w:r>
      <w:r>
        <w:rPr>
          <w:rFonts w:hint="eastAsia" w:hAnsi="宋体" w:eastAsia="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rPr>
        <w:t>份，</w:t>
      </w:r>
      <w:r>
        <w:rPr>
          <w:rFonts w:hint="eastAsia" w:hAnsi="宋体" w:eastAsia="宋体" w:cs="宋体"/>
          <w:color w:val="auto"/>
          <w:kern w:val="0"/>
          <w:sz w:val="24"/>
          <w:szCs w:val="24"/>
          <w:highlight w:val="none"/>
          <w:lang w:val="en-US" w:eastAsia="zh-CN"/>
        </w:rPr>
        <w:t>电子文档一套</w:t>
      </w:r>
      <w:r>
        <w:rPr>
          <w:rFonts w:hint="eastAsia" w:ascii="宋体" w:hAnsi="宋体" w:eastAsia="宋体" w:cs="宋体"/>
          <w:color w:val="auto"/>
          <w:kern w:val="0"/>
          <w:sz w:val="24"/>
          <w:szCs w:val="24"/>
          <w:highlight w:val="none"/>
        </w:rPr>
        <w:t>，发包人要求增加的份数，不另行收费。</w:t>
      </w:r>
    </w:p>
    <w:p>
      <w:pPr>
        <w:spacing w:line="400" w:lineRule="exact"/>
        <w:ind w:firstLine="537" w:firstLineChars="224"/>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设计人应向发包人交付的设计资料及文件：</w:t>
      </w:r>
    </w:p>
    <w:p>
      <w:pPr>
        <w:pStyle w:val="53"/>
        <w:rPr>
          <w:rFonts w:hint="eastAsia" w:ascii="宋体" w:hAnsi="宋体" w:eastAsia="宋体" w:cs="宋体"/>
          <w:color w:val="auto"/>
          <w:kern w:val="0"/>
          <w:sz w:val="24"/>
          <w:szCs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840"/>
        <w:gridCol w:w="2562"/>
        <w:gridCol w:w="851"/>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bookmarkStart w:id="27" w:name="OLE_LINK2"/>
            <w:r>
              <w:rPr>
                <w:rFonts w:hint="eastAsia" w:ascii="宋体" w:hAnsi="宋体" w:eastAsia="宋体" w:cs="宋体"/>
                <w:sz w:val="24"/>
                <w:szCs w:val="24"/>
              </w:rPr>
              <w:t>序号</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资料及文件名称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份数</w:t>
            </w:r>
          </w:p>
        </w:tc>
        <w:tc>
          <w:tcPr>
            <w:tcW w:w="3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正式方案</w:t>
            </w:r>
            <w:r>
              <w:rPr>
                <w:rFonts w:hint="eastAsia" w:ascii="宋体" w:hAnsi="宋体" w:eastAsia="宋体" w:cs="宋体"/>
                <w:sz w:val="24"/>
                <w:szCs w:val="24"/>
                <w:lang w:val="en-US" w:eastAsia="zh-CN"/>
              </w:rPr>
              <w:t>电子版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3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签订合同</w:t>
            </w:r>
            <w:r>
              <w:rPr>
                <w:rFonts w:hint="eastAsia" w:ascii="宋体" w:hAnsi="宋体" w:eastAsia="宋体" w:cs="宋体"/>
                <w:color w:val="000000"/>
                <w:sz w:val="24"/>
                <w:szCs w:val="24"/>
              </w:rPr>
              <w:t>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5 </w:t>
            </w:r>
            <w:r>
              <w:rPr>
                <w:rFonts w:hint="eastAsia" w:ascii="宋体" w:hAnsi="宋体" w:eastAsia="宋体" w:cs="宋体"/>
                <w:color w:val="000000"/>
                <w:sz w:val="24"/>
                <w:szCs w:val="24"/>
                <w:u w:val="none"/>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施工图</w:t>
            </w:r>
            <w:r>
              <w:rPr>
                <w:rFonts w:hint="eastAsia" w:ascii="宋体" w:hAnsi="宋体" w:eastAsia="宋体" w:cs="宋体"/>
                <w:sz w:val="24"/>
                <w:szCs w:val="24"/>
                <w:lang w:val="en-US" w:eastAsia="zh-CN"/>
              </w:rPr>
              <w:t>电子版及</w:t>
            </w:r>
            <w:r>
              <w:rPr>
                <w:rFonts w:hint="eastAsia" w:ascii="宋体" w:hAnsi="宋体" w:eastAsia="宋体" w:cs="宋体"/>
                <w:sz w:val="24"/>
                <w:szCs w:val="24"/>
              </w:rPr>
              <w:t>设计概算书（宏业）</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3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正式方案经发包人审查通过后</w:t>
            </w:r>
            <w:r>
              <w:rPr>
                <w:rFonts w:hint="eastAsia" w:ascii="宋体" w:hAnsi="宋体" w:eastAsia="宋体" w:cs="宋体"/>
                <w:color w:val="000000"/>
                <w:sz w:val="24"/>
                <w:szCs w:val="24"/>
                <w:u w:val="single"/>
              </w:rPr>
              <w:t xml:space="preserve">  1</w:t>
            </w:r>
            <w:r>
              <w:rPr>
                <w:rFonts w:hint="eastAsia" w:ascii="宋体" w:hAnsi="宋体" w:eastAsia="宋体" w:cs="宋体"/>
                <w:color w:val="000000"/>
                <w:sz w:val="24"/>
                <w:szCs w:val="24"/>
                <w:u w:val="single"/>
                <w:lang w:val="en-US" w:eastAsia="zh-CN"/>
              </w:rPr>
              <w:t>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施工图及全套</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3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项目施工招标前</w:t>
            </w:r>
          </w:p>
        </w:tc>
      </w:tr>
      <w:bookmarkEnd w:id="27"/>
    </w:tbl>
    <w:p>
      <w:pPr>
        <w:spacing w:line="360" w:lineRule="auto"/>
        <w:ind w:firstLine="480" w:firstLineChars="200"/>
        <w:rPr>
          <w:rFonts w:hint="eastAsia" w:ascii="宋体" w:hAnsi="宋体" w:eastAsia="宋体" w:cs="Times New Roman"/>
          <w:sz w:val="24"/>
          <w:szCs w:val="24"/>
          <w:lang w:val="en-US" w:eastAsia="zh-CN"/>
        </w:rPr>
      </w:pP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（二）付款说明</w:t>
      </w:r>
    </w:p>
    <w:p>
      <w:pPr>
        <w:pStyle w:val="22"/>
        <w:rPr>
          <w:rFonts w:hint="eastAsia" w:ascii="宋体" w:hAnsi="宋体" w:eastAsia="宋体" w:cs="Times New Roman"/>
          <w:sz w:val="24"/>
          <w:szCs w:val="24"/>
          <w:lang w:val="en-US" w:eastAsia="zh-CN"/>
        </w:rPr>
      </w:pPr>
      <w:r>
        <w:rPr>
          <w:rFonts w:hint="eastAsia" w:eastAsia="宋体" w:cs="Times New Roman"/>
          <w:sz w:val="24"/>
          <w:szCs w:val="24"/>
          <w:lang w:val="en-US" w:eastAsia="zh-CN"/>
        </w:rPr>
        <w:t>1.</w:t>
      </w:r>
      <w:r>
        <w:rPr>
          <w:rFonts w:hint="eastAsia" w:ascii="宋体" w:hAnsi="宋体" w:eastAsia="宋体" w:cs="Times New Roman"/>
          <w:sz w:val="24"/>
          <w:szCs w:val="24"/>
          <w:lang w:val="en-US" w:eastAsia="zh-CN"/>
        </w:rPr>
        <w:t>预付款：合同生效后经</w:t>
      </w:r>
      <w:r>
        <w:rPr>
          <w:rFonts w:hint="eastAsia" w:eastAsia="宋体" w:cs="Times New Roman"/>
          <w:sz w:val="24"/>
          <w:szCs w:val="24"/>
          <w:lang w:val="en-US" w:eastAsia="zh-CN"/>
        </w:rPr>
        <w:t>设计人</w:t>
      </w:r>
      <w:r>
        <w:rPr>
          <w:rFonts w:hint="eastAsia" w:ascii="宋体" w:hAnsi="宋体" w:eastAsia="宋体" w:cs="Times New Roman"/>
          <w:sz w:val="24"/>
          <w:szCs w:val="24"/>
          <w:lang w:val="en-US" w:eastAsia="zh-CN"/>
        </w:rPr>
        <w:t>提出书面申请并提供符合</w:t>
      </w:r>
      <w:r>
        <w:rPr>
          <w:rFonts w:hint="eastAsia" w:eastAsia="宋体" w:cs="Times New Roman"/>
          <w:sz w:val="24"/>
          <w:szCs w:val="24"/>
          <w:lang w:val="en-US" w:eastAsia="zh-CN"/>
        </w:rPr>
        <w:t>学校</w:t>
      </w:r>
      <w:r>
        <w:rPr>
          <w:rFonts w:hint="eastAsia" w:ascii="宋体" w:hAnsi="宋体" w:eastAsia="宋体" w:cs="Times New Roman"/>
          <w:sz w:val="24"/>
          <w:szCs w:val="24"/>
          <w:lang w:val="en-US" w:eastAsia="zh-CN"/>
        </w:rPr>
        <w:t>要求的正式发票，</w:t>
      </w:r>
      <w:r>
        <w:rPr>
          <w:rFonts w:hint="eastAsia" w:eastAsia="宋体" w:cs="Times New Roman"/>
          <w:sz w:val="24"/>
          <w:szCs w:val="24"/>
          <w:lang w:val="en-US" w:eastAsia="zh-CN"/>
        </w:rPr>
        <w:t>学校</w:t>
      </w:r>
      <w:r>
        <w:rPr>
          <w:rFonts w:hint="eastAsia" w:ascii="宋体" w:hAnsi="宋体" w:eastAsia="宋体" w:cs="Times New Roman"/>
          <w:sz w:val="24"/>
          <w:szCs w:val="24"/>
          <w:lang w:val="en-US" w:eastAsia="zh-CN"/>
        </w:rPr>
        <w:t>确认后于15个日历天内预付合同价款的</w:t>
      </w:r>
      <w:r>
        <w:rPr>
          <w:rFonts w:hint="eastAsia" w:eastAsia="宋体" w:cs="Times New Roman"/>
          <w:sz w:val="24"/>
          <w:szCs w:val="24"/>
          <w:lang w:val="en-US" w:eastAsia="zh-CN"/>
        </w:rPr>
        <w:t>4</w:t>
      </w:r>
      <w:r>
        <w:rPr>
          <w:rFonts w:hint="eastAsia" w:ascii="宋体" w:hAnsi="宋体" w:eastAsia="宋体" w:cs="Times New Roman"/>
          <w:sz w:val="24"/>
          <w:szCs w:val="24"/>
          <w:lang w:val="en-US" w:eastAsia="zh-CN"/>
        </w:rPr>
        <w:t>0%；</w:t>
      </w:r>
    </w:p>
    <w:p>
      <w:pPr>
        <w:pStyle w:val="22"/>
        <w:rPr>
          <w:rFonts w:hint="eastAsia" w:ascii="宋体" w:hAnsi="宋体" w:eastAsia="宋体" w:cs="Times New Roman"/>
          <w:sz w:val="24"/>
          <w:szCs w:val="24"/>
          <w:lang w:val="en-US" w:eastAsia="zh-CN"/>
        </w:rPr>
      </w:pPr>
      <w:r>
        <w:rPr>
          <w:rFonts w:hint="eastAsia" w:eastAsia="宋体" w:cs="Times New Roman"/>
          <w:sz w:val="24"/>
          <w:szCs w:val="24"/>
          <w:lang w:val="en-US" w:eastAsia="zh-CN"/>
        </w:rPr>
        <w:t>2.</w:t>
      </w:r>
      <w:r>
        <w:rPr>
          <w:rFonts w:hint="eastAsia" w:ascii="宋体" w:hAnsi="宋体" w:eastAsia="宋体" w:cs="Times New Roman"/>
          <w:sz w:val="24"/>
          <w:szCs w:val="24"/>
          <w:lang w:val="en-US" w:eastAsia="zh-CN"/>
        </w:rPr>
        <w:t>工程项目全部完工由</w:t>
      </w:r>
      <w:r>
        <w:rPr>
          <w:rFonts w:hint="eastAsia" w:eastAsia="宋体" w:cs="Times New Roman"/>
          <w:sz w:val="24"/>
          <w:szCs w:val="24"/>
          <w:lang w:val="en-US" w:eastAsia="zh-CN"/>
        </w:rPr>
        <w:t>学校</w:t>
      </w:r>
      <w:r>
        <w:rPr>
          <w:rFonts w:hint="eastAsia" w:ascii="宋体" w:hAnsi="宋体" w:eastAsia="宋体" w:cs="Times New Roman"/>
          <w:sz w:val="24"/>
          <w:szCs w:val="24"/>
          <w:lang w:val="en-US" w:eastAsia="zh-CN"/>
        </w:rPr>
        <w:t>组织竣工验收，</w:t>
      </w:r>
      <w:r>
        <w:rPr>
          <w:rFonts w:hint="eastAsia" w:eastAsia="宋体" w:cs="Times New Roman"/>
          <w:sz w:val="24"/>
          <w:szCs w:val="24"/>
          <w:lang w:val="en-US" w:eastAsia="zh-CN"/>
        </w:rPr>
        <w:t>验收合格后设计人</w:t>
      </w:r>
      <w:r>
        <w:rPr>
          <w:rFonts w:hint="eastAsia" w:ascii="宋体" w:hAnsi="宋体" w:eastAsia="宋体" w:cs="Times New Roman"/>
          <w:sz w:val="24"/>
          <w:szCs w:val="24"/>
          <w:lang w:val="en-US" w:eastAsia="zh-CN"/>
        </w:rPr>
        <w:t>提供相应的正式发票后15个日历天内，支付合同价款的</w:t>
      </w:r>
      <w:r>
        <w:rPr>
          <w:rFonts w:hint="eastAsia" w:eastAsia="宋体" w:cs="Times New Roman"/>
          <w:sz w:val="24"/>
          <w:szCs w:val="24"/>
          <w:lang w:val="en-US" w:eastAsia="zh-CN"/>
        </w:rPr>
        <w:t>6</w:t>
      </w:r>
      <w:r>
        <w:rPr>
          <w:rFonts w:hint="eastAsia" w:ascii="宋体" w:hAnsi="宋体" w:eastAsia="宋体" w:cs="Times New Roman"/>
          <w:sz w:val="24"/>
          <w:szCs w:val="24"/>
          <w:lang w:val="en-US" w:eastAsia="zh-CN"/>
        </w:rPr>
        <w:t>0%</w:t>
      </w:r>
      <w:r>
        <w:rPr>
          <w:rFonts w:hint="eastAsia" w:eastAsia="宋体" w:cs="Times New Roman"/>
          <w:sz w:val="24"/>
          <w:szCs w:val="24"/>
          <w:lang w:val="en-US" w:eastAsia="zh-CN"/>
        </w:rPr>
        <w:t>；</w:t>
      </w:r>
    </w:p>
    <w:p>
      <w:pPr>
        <w:pStyle w:val="22"/>
        <w:rPr>
          <w:rFonts w:hint="eastAsia" w:ascii="宋体" w:hAnsi="宋体" w:eastAsia="宋体" w:cs="Times New Roman"/>
          <w:sz w:val="24"/>
          <w:szCs w:val="24"/>
          <w:lang w:val="en-US" w:eastAsia="zh-CN"/>
        </w:rPr>
      </w:pPr>
      <w:r>
        <w:rPr>
          <w:rFonts w:hint="eastAsia" w:eastAsia="宋体" w:cs="Times New Roman"/>
          <w:sz w:val="24"/>
          <w:szCs w:val="24"/>
          <w:lang w:val="en-US" w:eastAsia="zh-CN"/>
        </w:rPr>
        <w:t>3.</w:t>
      </w:r>
      <w:r>
        <w:rPr>
          <w:rFonts w:hint="eastAsia" w:ascii="宋体" w:hAnsi="宋体" w:eastAsia="宋体" w:cs="Times New Roman"/>
          <w:sz w:val="24"/>
          <w:szCs w:val="24"/>
          <w:lang w:val="en-US" w:eastAsia="zh-CN"/>
        </w:rPr>
        <w:t>由于</w:t>
      </w:r>
      <w:r>
        <w:rPr>
          <w:rFonts w:hint="eastAsia" w:eastAsia="宋体" w:cs="Times New Roman"/>
          <w:sz w:val="24"/>
          <w:szCs w:val="24"/>
          <w:lang w:val="en-US" w:eastAsia="zh-CN"/>
        </w:rPr>
        <w:t>设计人</w:t>
      </w:r>
      <w:r>
        <w:rPr>
          <w:rFonts w:hint="eastAsia" w:ascii="宋体" w:hAnsi="宋体" w:eastAsia="宋体" w:cs="Times New Roman"/>
          <w:sz w:val="24"/>
          <w:szCs w:val="24"/>
          <w:lang w:val="en-US" w:eastAsia="zh-CN"/>
        </w:rPr>
        <w:t>原因造成发票不可用的，由</w:t>
      </w:r>
      <w:r>
        <w:rPr>
          <w:rFonts w:hint="eastAsia" w:eastAsia="宋体" w:cs="Times New Roman"/>
          <w:sz w:val="24"/>
          <w:szCs w:val="24"/>
          <w:lang w:val="en-US" w:eastAsia="zh-CN"/>
        </w:rPr>
        <w:t>供应商</w:t>
      </w:r>
      <w:r>
        <w:rPr>
          <w:rFonts w:hint="eastAsia" w:ascii="宋体" w:hAnsi="宋体" w:eastAsia="宋体" w:cs="Times New Roman"/>
          <w:sz w:val="24"/>
          <w:szCs w:val="24"/>
          <w:lang w:val="en-US" w:eastAsia="zh-CN"/>
        </w:rPr>
        <w:t>负责由此产生的损失，同时</w:t>
      </w:r>
      <w:r>
        <w:rPr>
          <w:rFonts w:hint="eastAsia" w:eastAsia="宋体" w:cs="Times New Roman"/>
          <w:sz w:val="24"/>
          <w:szCs w:val="24"/>
          <w:lang w:val="en-US" w:eastAsia="zh-CN"/>
        </w:rPr>
        <w:t>学校</w:t>
      </w:r>
      <w:r>
        <w:rPr>
          <w:rFonts w:hint="eastAsia" w:ascii="宋体" w:hAnsi="宋体" w:eastAsia="宋体" w:cs="Times New Roman"/>
          <w:sz w:val="24"/>
          <w:szCs w:val="24"/>
          <w:lang w:val="en-US" w:eastAsia="zh-CN"/>
        </w:rPr>
        <w:t>有权相应顺延后续款项支付。</w:t>
      </w:r>
    </w:p>
    <w:p>
      <w:pPr>
        <w:rPr>
          <w:rFonts w:ascii="宋体" w:hAnsi="宋体" w:eastAsia="宋体"/>
          <w:color w:val="000000"/>
          <w:sz w:val="36"/>
          <w:szCs w:val="36"/>
        </w:rPr>
      </w:pPr>
    </w:p>
    <w:p>
      <w:pPr>
        <w:rPr>
          <w:rFonts w:hint="eastAsia" w:ascii="宋体" w:hAnsi="宋体" w:eastAsia="宋体"/>
          <w:color w:val="000000"/>
          <w:sz w:val="36"/>
          <w:szCs w:val="36"/>
        </w:rPr>
      </w:pPr>
      <w:r>
        <w:rPr>
          <w:rFonts w:hint="eastAsia" w:ascii="宋体" w:hAnsi="宋体" w:eastAsia="宋体"/>
          <w:color w:val="000000"/>
          <w:sz w:val="36"/>
          <w:szCs w:val="36"/>
        </w:rPr>
        <w:br w:type="page"/>
      </w:r>
    </w:p>
    <w:p>
      <w:pPr>
        <w:pStyle w:val="5"/>
        <w:spacing w:line="400" w:lineRule="exact"/>
        <w:ind w:firstLine="2530" w:firstLineChars="700"/>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8"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8"/>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p>
      <w:pPr>
        <w:jc w:val="center"/>
        <w:rPr>
          <w:rFonts w:ascii="宋体" w:hAnsi="宋体" w:eastAsia="宋体" w:cs="仿宋"/>
          <w:sz w:val="24"/>
          <w:szCs w:val="24"/>
          <w:lang w:val="zh-TW" w:eastAsia="zh-TW"/>
        </w:rPr>
      </w:pPr>
    </w:p>
    <w:tbl>
      <w:tblPr>
        <w:tblStyle w:val="23"/>
        <w:tblW w:w="9205" w:type="dxa"/>
        <w:tblInd w:w="-29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32"/>
        <w:gridCol w:w="760"/>
        <w:gridCol w:w="5482"/>
        <w:gridCol w:w="8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rPr>
            </w:pPr>
            <w:r>
              <w:rPr>
                <w:rFonts w:hint="eastAsia" w:ascii="宋体" w:hAnsi="宋体" w:eastAsia="宋体" w:cs="宋体"/>
                <w:b/>
                <w:bCs/>
                <w:color w:val="000000"/>
                <w:spacing w:val="0"/>
                <w:kern w:val="2"/>
                <w:position w:val="0"/>
                <w:sz w:val="24"/>
                <w:szCs w:val="24"/>
              </w:rPr>
              <w:t>序号</w:t>
            </w:r>
          </w:p>
        </w:tc>
        <w:tc>
          <w:tcPr>
            <w:tcW w:w="143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rPr>
            </w:pPr>
            <w:r>
              <w:rPr>
                <w:rFonts w:hint="eastAsia" w:ascii="宋体" w:hAnsi="宋体" w:eastAsia="宋体" w:cs="宋体"/>
                <w:b/>
                <w:bCs/>
                <w:color w:val="000000"/>
                <w:spacing w:val="0"/>
                <w:kern w:val="2"/>
                <w:position w:val="0"/>
                <w:sz w:val="24"/>
                <w:szCs w:val="24"/>
              </w:rPr>
              <w:t>评分因素及权重</w:t>
            </w:r>
          </w:p>
        </w:tc>
        <w:tc>
          <w:tcPr>
            <w:tcW w:w="760"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rPr>
            </w:pPr>
            <w:r>
              <w:rPr>
                <w:rFonts w:hint="eastAsia" w:ascii="宋体" w:hAnsi="宋体" w:eastAsia="宋体" w:cs="宋体"/>
                <w:b/>
                <w:bCs/>
                <w:color w:val="000000"/>
                <w:spacing w:val="0"/>
                <w:kern w:val="2"/>
                <w:position w:val="0"/>
                <w:sz w:val="24"/>
                <w:szCs w:val="24"/>
              </w:rPr>
              <w:t>分值</w:t>
            </w:r>
          </w:p>
        </w:tc>
        <w:tc>
          <w:tcPr>
            <w:tcW w:w="548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rPr>
            </w:pPr>
            <w:r>
              <w:rPr>
                <w:rFonts w:hint="eastAsia" w:ascii="宋体" w:hAnsi="宋体" w:eastAsia="宋体" w:cs="宋体"/>
                <w:b/>
                <w:bCs/>
                <w:color w:val="000000"/>
                <w:spacing w:val="0"/>
                <w:kern w:val="2"/>
                <w:position w:val="0"/>
                <w:sz w:val="24"/>
                <w:szCs w:val="24"/>
              </w:rPr>
              <w:t>评分标准</w:t>
            </w:r>
          </w:p>
        </w:tc>
        <w:tc>
          <w:tcPr>
            <w:tcW w:w="829"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rPr>
            </w:pPr>
            <w:r>
              <w:rPr>
                <w:rFonts w:hint="eastAsia" w:ascii="宋体" w:hAnsi="宋体" w:eastAsia="宋体" w:cs="宋体"/>
                <w:b/>
                <w:bCs/>
                <w:color w:val="000000"/>
                <w:spacing w:val="0"/>
                <w:kern w:val="2"/>
                <w:position w:val="0"/>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color w:val="000000"/>
                <w:spacing w:val="0"/>
                <w:kern w:val="2"/>
                <w:position w:val="0"/>
                <w:sz w:val="24"/>
                <w:szCs w:val="24"/>
              </w:rPr>
            </w:pPr>
            <w:r>
              <w:rPr>
                <w:rFonts w:hint="eastAsia" w:ascii="宋体" w:hAnsi="宋体" w:eastAsia="宋体" w:cs="宋体"/>
                <w:color w:val="000000"/>
                <w:spacing w:val="0"/>
                <w:kern w:val="2"/>
                <w:position w:val="0"/>
                <w:sz w:val="24"/>
                <w:szCs w:val="24"/>
              </w:rPr>
              <w:t>1</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left"/>
              <w:rPr>
                <w:rFonts w:hint="eastAsia" w:ascii="宋体" w:hAnsi="宋体" w:eastAsia="宋体" w:cs="宋体"/>
                <w:color w:val="000000"/>
                <w:spacing w:val="0"/>
                <w:kern w:val="2"/>
                <w:position w:val="0"/>
                <w:sz w:val="24"/>
                <w:szCs w:val="24"/>
              </w:rPr>
            </w:pPr>
            <w:r>
              <w:rPr>
                <w:rFonts w:hint="eastAsia" w:ascii="宋体" w:hAnsi="宋体" w:eastAsia="宋体" w:cs="宋体"/>
                <w:color w:val="auto"/>
                <w:kern w:val="0"/>
                <w:sz w:val="24"/>
                <w:szCs w:val="24"/>
                <w:highlight w:val="none"/>
              </w:rPr>
              <w:t>设计报价</w:t>
            </w:r>
          </w:p>
        </w:tc>
        <w:tc>
          <w:tcPr>
            <w:tcW w:w="760"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color w:val="000000"/>
                <w:spacing w:val="0"/>
                <w:kern w:val="2"/>
                <w:position w:val="0"/>
                <w:sz w:val="24"/>
                <w:szCs w:val="24"/>
              </w:rPr>
            </w:pPr>
            <w:r>
              <w:rPr>
                <w:rFonts w:hint="eastAsia" w:ascii="宋体" w:hAnsi="宋体" w:eastAsia="宋体" w:cs="宋体"/>
                <w:color w:val="000000"/>
                <w:spacing w:val="0"/>
                <w:kern w:val="2"/>
                <w:position w:val="0"/>
                <w:sz w:val="24"/>
                <w:szCs w:val="24"/>
                <w:lang w:val="en-US" w:eastAsia="zh-CN"/>
              </w:rPr>
              <w:t>3</w:t>
            </w:r>
            <w:r>
              <w:rPr>
                <w:rFonts w:hint="eastAsia" w:hAnsi="宋体" w:eastAsia="宋体" w:cs="宋体"/>
                <w:color w:val="000000"/>
                <w:spacing w:val="0"/>
                <w:kern w:val="2"/>
                <w:position w:val="0"/>
                <w:sz w:val="24"/>
                <w:szCs w:val="24"/>
                <w:lang w:val="en-US" w:eastAsia="zh-CN"/>
              </w:rPr>
              <w:t>0</w:t>
            </w:r>
            <w:r>
              <w:rPr>
                <w:rFonts w:hint="eastAsia" w:ascii="宋体" w:hAnsi="宋体" w:eastAsia="宋体" w:cs="宋体"/>
                <w:color w:val="000000"/>
                <w:spacing w:val="0"/>
                <w:kern w:val="2"/>
                <w:position w:val="0"/>
                <w:sz w:val="24"/>
                <w:szCs w:val="24"/>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auto"/>
                <w:kern w:val="0"/>
                <w:sz w:val="24"/>
                <w:szCs w:val="24"/>
                <w:highlight w:val="none"/>
              </w:rPr>
              <w:t>满足</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文件要求</w:t>
            </w:r>
            <w:r>
              <w:rPr>
                <w:rFonts w:hint="eastAsia" w:ascii="宋体" w:hAnsi="宋体" w:eastAsia="宋体" w:cs="宋体"/>
                <w:color w:val="auto"/>
                <w:kern w:val="0"/>
                <w:sz w:val="24"/>
                <w:szCs w:val="24"/>
                <w:highlight w:val="none"/>
                <w:lang w:val="en-US" w:eastAsia="zh-CN"/>
              </w:rPr>
              <w:t>的最低报价</w:t>
            </w:r>
            <w:r>
              <w:rPr>
                <w:rFonts w:hint="eastAsia" w:ascii="宋体" w:hAnsi="宋体" w:eastAsia="宋体" w:cs="宋体"/>
                <w:color w:val="auto"/>
                <w:kern w:val="0"/>
                <w:sz w:val="24"/>
                <w:szCs w:val="24"/>
                <w:highlight w:val="none"/>
              </w:rPr>
              <w:t>为基准</w:t>
            </w:r>
            <w:r>
              <w:rPr>
                <w:rFonts w:hint="eastAsia" w:ascii="宋体" w:hAnsi="宋体" w:eastAsia="宋体" w:cs="宋体"/>
                <w:color w:val="auto"/>
                <w:kern w:val="0"/>
                <w:sz w:val="24"/>
                <w:szCs w:val="24"/>
                <w:highlight w:val="none"/>
                <w:lang w:val="en-US" w:eastAsia="zh-CN"/>
              </w:rPr>
              <w:t>价</w:t>
            </w:r>
            <w:r>
              <w:rPr>
                <w:rFonts w:hint="eastAsia" w:ascii="宋体" w:hAnsi="宋体" w:eastAsia="宋体" w:cs="宋体"/>
                <w:color w:val="auto"/>
                <w:kern w:val="0"/>
                <w:sz w:val="24"/>
                <w:szCs w:val="24"/>
                <w:highlight w:val="none"/>
              </w:rPr>
              <w:t>，其价格分为满分。其他投标人的价格分统减按下列公示计算报价得分=(评标基准价/投标报价)</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30</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100。（四舍五入法结果保留小数点后两位）。</w:t>
            </w:r>
          </w:p>
        </w:tc>
        <w:tc>
          <w:tcPr>
            <w:tcW w:w="829" w:type="dxa"/>
            <w:tcBorders>
              <w:tl2br w:val="nil"/>
              <w:tr2bl w:val="nil"/>
            </w:tcBorders>
            <w:noWrap w:val="0"/>
            <w:vAlign w:val="center"/>
          </w:tcPr>
          <w:p>
            <w:pPr>
              <w:keepNext w:val="0"/>
              <w:keepLines w:val="0"/>
              <w:pageBreakBefore w:val="0"/>
              <w:widowControl w:val="0"/>
              <w:wordWrap/>
              <w:topLinePunct w:val="0"/>
              <w:autoSpaceDE/>
              <w:autoSpaceDN/>
              <w:bidi w:val="0"/>
              <w:snapToGrid w:val="0"/>
              <w:spacing w:line="360" w:lineRule="auto"/>
              <w:textAlignment w:val="auto"/>
              <w:rPr>
                <w:rFonts w:hint="eastAsia" w:ascii="宋体" w:hAnsi="宋体" w:eastAsia="宋体" w:cs="宋体"/>
                <w:color w:val="000000"/>
                <w:spacing w:val="0"/>
                <w:position w:val="0"/>
                <w:sz w:val="24"/>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adjustRightInd w:val="0"/>
              <w:snapToGrid w:val="0"/>
              <w:spacing w:line="360" w:lineRule="auto"/>
              <w:jc w:val="center"/>
              <w:textAlignment w:val="auto"/>
              <w:rPr>
                <w:rFonts w:hint="eastAsia" w:ascii="宋体" w:hAnsi="宋体" w:eastAsia="宋体" w:cs="宋体"/>
                <w:color w:val="000000"/>
                <w:spacing w:val="0"/>
                <w:kern w:val="2"/>
                <w:position w:val="0"/>
                <w:sz w:val="24"/>
                <w:szCs w:val="24"/>
              </w:rPr>
            </w:pPr>
            <w:r>
              <w:rPr>
                <w:rFonts w:hint="eastAsia" w:ascii="宋体" w:hAnsi="宋体" w:eastAsia="宋体" w:cs="宋体"/>
                <w:color w:val="000000"/>
                <w:spacing w:val="0"/>
                <w:kern w:val="2"/>
                <w:position w:val="0"/>
                <w:sz w:val="24"/>
                <w:szCs w:val="24"/>
              </w:rPr>
              <w:t>2</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项目设计</w:t>
            </w:r>
          </w:p>
          <w:p>
            <w:pPr>
              <w:keepNext w:val="0"/>
              <w:keepLines w:val="0"/>
              <w:pageBreakBefore w:val="0"/>
              <w:widowControl w:val="0"/>
              <w:wordWrap/>
              <w:topLinePunct w:val="0"/>
              <w:autoSpaceDE/>
              <w:autoSpaceDN/>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人员配备</w:t>
            </w:r>
          </w:p>
          <w:p>
            <w:pPr>
              <w:keepNext w:val="0"/>
              <w:keepLines w:val="0"/>
              <w:pageBreakBefore w:val="0"/>
              <w:widowControl w:val="0"/>
              <w:wordWrap/>
              <w:topLinePunct w:val="0"/>
              <w:autoSpaceDE/>
              <w:autoSpaceDN/>
              <w:bidi w:val="0"/>
              <w:adjustRightInd w:val="0"/>
              <w:snapToGrid w:val="0"/>
              <w:spacing w:line="360" w:lineRule="auto"/>
              <w:jc w:val="center"/>
              <w:textAlignment w:val="auto"/>
              <w:rPr>
                <w:rFonts w:hint="eastAsia" w:ascii="宋体" w:hAnsi="宋体" w:eastAsia="宋体" w:cs="宋体"/>
                <w:color w:val="000000"/>
                <w:spacing w:val="0"/>
                <w:kern w:val="2"/>
                <w:position w:val="0"/>
                <w:sz w:val="24"/>
                <w:szCs w:val="24"/>
              </w:rPr>
            </w:pP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center"/>
              <w:textAlignment w:val="auto"/>
              <w:rPr>
                <w:rFonts w:hint="eastAsia" w:ascii="宋体" w:hAnsi="宋体" w:eastAsia="宋体" w:cs="宋体"/>
                <w:color w:val="000000"/>
                <w:spacing w:val="0"/>
                <w:position w:val="0"/>
                <w:sz w:val="24"/>
                <w:szCs w:val="24"/>
              </w:rPr>
            </w:pPr>
            <w:r>
              <w:rPr>
                <w:rFonts w:hint="eastAsia" w:hAnsi="宋体" w:eastAsia="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0分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1、拟派本项目负责人1名（4分）：具有全国一级注册建筑师资格的得2分；具有高级及以上职称的加2分；本项最高得4分。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2、拟派本项目技术负责人1名（4分）：具有国家注册公用设备工程师（暖通空调）资格得2分；具有全国注册一级结构工程师资格加2分；本项最高得4分。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3、拟派本项目建筑专业负责人1名（3分）:具有全国一级注册建筑师资格的得2分；具有高级及以上职称的加1分；本项最高得3分。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4、拟派本项目结构专业负责人1名（3分）：具有全国注册一级结构师资格的得2分；具有高级及以上职称的加1分；本项最高得3分。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5、拟派本项目设备专业负责人1名（3分）：具备国家注册公用设备工程师（给排水）资格的得2分；具有注册电气工程师（供配电）资格加1分；本项最高得3分。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6、拟派本项目造价专业负责人1名（3分）：具有全国注册造价工程师（土建）资格的得2分；具有全国注册造价工程师（安装）资格加1分；本项最高得3分。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（根据响应文件进行评审。注：1、提供有效证书复印件加盖供应商公章，未提供不得分。2、人员岗位不得重复担任，若重复均不得分。）</w:t>
            </w:r>
          </w:p>
        </w:tc>
        <w:tc>
          <w:tcPr>
            <w:tcW w:w="829"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textAlignment w:val="auto"/>
              <w:rPr>
                <w:rFonts w:hint="eastAsia" w:ascii="宋体" w:hAnsi="宋体" w:eastAsia="宋体" w:cs="宋体"/>
                <w:color w:val="000000"/>
                <w:spacing w:val="0"/>
                <w:kern w:val="2"/>
                <w:positio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adjustRightInd w:val="0"/>
              <w:snapToGrid w:val="0"/>
              <w:spacing w:line="360" w:lineRule="auto"/>
              <w:jc w:val="center"/>
              <w:textAlignment w:val="auto"/>
              <w:rPr>
                <w:rFonts w:hint="eastAsia" w:ascii="宋体" w:hAnsi="宋体" w:eastAsia="宋体" w:cs="宋体"/>
                <w:color w:val="000000"/>
                <w:spacing w:val="0"/>
                <w:kern w:val="2"/>
                <w:position w:val="0"/>
                <w:sz w:val="24"/>
                <w:szCs w:val="24"/>
                <w:lang w:val="en-US" w:eastAsia="zh-CN"/>
              </w:rPr>
            </w:pPr>
            <w:r>
              <w:rPr>
                <w:rFonts w:hint="eastAsia" w:ascii="宋体" w:hAnsi="宋体" w:eastAsia="宋体" w:cs="宋体"/>
                <w:color w:val="000000"/>
                <w:spacing w:val="0"/>
                <w:kern w:val="2"/>
                <w:position w:val="0"/>
                <w:sz w:val="24"/>
                <w:szCs w:val="24"/>
                <w:lang w:val="en-US" w:eastAsia="zh-CN"/>
              </w:rPr>
              <w:t>3</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项目实施、质量保证及方案</w:t>
            </w:r>
          </w:p>
          <w:p>
            <w:pPr>
              <w:keepNext w:val="0"/>
              <w:keepLines w:val="0"/>
              <w:pageBreakBefore w:val="0"/>
              <w:widowControl w:val="0"/>
              <w:wordWrap/>
              <w:topLinePunct w:val="0"/>
              <w:autoSpaceDE/>
              <w:autoSpaceDN/>
              <w:bidi w:val="0"/>
              <w:spacing w:line="360" w:lineRule="auto"/>
              <w:jc w:val="center"/>
              <w:textAlignment w:val="auto"/>
              <w:rPr>
                <w:rFonts w:hint="eastAsia" w:ascii="宋体" w:hAnsi="宋体" w:eastAsia="宋体" w:cs="宋体"/>
                <w:bCs/>
                <w:color w:val="000000"/>
                <w:spacing w:val="0"/>
                <w:position w:val="0"/>
                <w:sz w:val="24"/>
                <w:szCs w:val="24"/>
                <w:lang w:val="en-US" w:eastAsia="zh-CN" w:bidi="ar-SA"/>
              </w:rPr>
            </w:pP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center"/>
              <w:textAlignment w:val="auto"/>
              <w:rPr>
                <w:rFonts w:hint="eastAsia" w:ascii="宋体" w:hAnsi="宋体" w:eastAsia="宋体" w:cs="宋体"/>
                <w:bCs/>
                <w:color w:val="000000"/>
                <w:spacing w:val="0"/>
                <w:position w:val="0"/>
                <w:sz w:val="24"/>
                <w:szCs w:val="24"/>
                <w:lang w:val="en-US" w:eastAsia="zh-CN" w:bidi="ar-SA"/>
              </w:rPr>
            </w:pPr>
            <w:r>
              <w:rPr>
                <w:rFonts w:hint="eastAsia" w:hAnsi="宋体" w:eastAsia="宋体" w:cs="宋体"/>
                <w:bCs/>
                <w:color w:val="000000"/>
                <w:spacing w:val="0"/>
                <w:position w:val="0"/>
                <w:sz w:val="24"/>
                <w:szCs w:val="24"/>
                <w:lang w:val="en-US" w:eastAsia="zh-CN"/>
              </w:rPr>
              <w:t>3</w:t>
            </w:r>
            <w:r>
              <w:rPr>
                <w:rFonts w:hint="eastAsia" w:ascii="宋体" w:hAnsi="宋体" w:eastAsia="宋体" w:cs="宋体"/>
                <w:bCs/>
                <w:color w:val="000000"/>
                <w:spacing w:val="0"/>
                <w:position w:val="0"/>
                <w:sz w:val="24"/>
                <w:szCs w:val="24"/>
              </w:rPr>
              <w:t>0分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pacing w:val="0"/>
                <w:position w:val="0"/>
                <w:sz w:val="24"/>
                <w:szCs w:val="24"/>
                <w:lang w:val="en-US" w:eastAsia="zh-CN" w:bidi="ar-SA"/>
              </w:rPr>
            </w:pPr>
            <w:r>
              <w:rPr>
                <w:rFonts w:hint="eastAsia" w:ascii="宋体" w:hAnsi="宋体" w:eastAsia="宋体" w:cs="宋体"/>
                <w:color w:val="auto"/>
                <w:kern w:val="0"/>
                <w:sz w:val="24"/>
                <w:szCs w:val="24"/>
                <w:highlight w:val="none"/>
                <w:lang w:val="en-US" w:eastAsia="zh-CN"/>
              </w:rPr>
              <w:t>根据供应商提供的方案进行综合评分，方案包括但不限于①服务团队配置、②团队经验、③团队管理制度、④应急措施、⑤进度保证措施、⑥质量保障措施。六个方面内容完整且完全响应招标文件采购需求的得30分，每缺少一项内容或有一项内容错误（内容错误指：项目名称、实施地点、涉及的服务内容与本项目要求不一致)，每缺少一项内容扣5分，每有一处错误扣2分，扣完为止。</w:t>
            </w:r>
          </w:p>
        </w:tc>
        <w:tc>
          <w:tcPr>
            <w:tcW w:w="829"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textAlignment w:val="auto"/>
              <w:rPr>
                <w:rFonts w:hint="eastAsia" w:ascii="宋体" w:hAnsi="宋体" w:eastAsia="宋体" w:cs="宋体"/>
                <w:color w:val="000000"/>
                <w:spacing w:val="0"/>
                <w:kern w:val="2"/>
                <w:positio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adjustRightInd w:val="0"/>
              <w:snapToGrid w:val="0"/>
              <w:spacing w:line="360" w:lineRule="auto"/>
              <w:jc w:val="center"/>
              <w:textAlignment w:val="auto"/>
              <w:rPr>
                <w:rFonts w:hint="eastAsia" w:ascii="宋体" w:hAnsi="宋体" w:eastAsia="宋体" w:cs="宋体"/>
                <w:color w:val="000000"/>
                <w:spacing w:val="0"/>
                <w:kern w:val="2"/>
                <w:position w:val="0"/>
                <w:sz w:val="24"/>
                <w:szCs w:val="24"/>
                <w:lang w:val="en-US" w:eastAsia="zh-CN"/>
              </w:rPr>
            </w:pPr>
            <w:r>
              <w:rPr>
                <w:rFonts w:hint="eastAsia" w:ascii="宋体" w:hAnsi="宋体" w:eastAsia="宋体" w:cs="宋体"/>
                <w:color w:val="000000"/>
                <w:spacing w:val="0"/>
                <w:kern w:val="2"/>
                <w:position w:val="0"/>
                <w:sz w:val="24"/>
                <w:szCs w:val="24"/>
                <w:lang w:val="en-US" w:eastAsia="zh-CN"/>
              </w:rPr>
              <w:t>4</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企业类</w:t>
            </w:r>
          </w:p>
          <w:p>
            <w:pPr>
              <w:keepNext w:val="0"/>
              <w:keepLines w:val="0"/>
              <w:pageBreakBefore w:val="0"/>
              <w:widowControl w:val="0"/>
              <w:wordWrap/>
              <w:topLinePunct w:val="0"/>
              <w:autoSpaceDE/>
              <w:autoSpaceDN/>
              <w:bidi w:val="0"/>
              <w:spacing w:line="360" w:lineRule="auto"/>
              <w:rPr>
                <w:rFonts w:hint="eastAsia" w:ascii="宋体" w:hAnsi="宋体" w:eastAsia="宋体" w:cs="宋体"/>
                <w:bCs/>
                <w:color w:val="000000"/>
                <w:spacing w:val="0"/>
                <w:position w:val="0"/>
                <w:sz w:val="24"/>
                <w:szCs w:val="24"/>
              </w:rPr>
            </w:pPr>
            <w:r>
              <w:rPr>
                <w:rFonts w:hint="eastAsia" w:ascii="宋体" w:hAnsi="宋体" w:eastAsia="宋体" w:cs="宋体"/>
                <w:color w:val="auto"/>
                <w:kern w:val="0"/>
                <w:sz w:val="24"/>
                <w:szCs w:val="24"/>
                <w:highlight w:val="none"/>
              </w:rPr>
              <w:t>似业绩</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center"/>
              <w:textAlignment w:val="auto"/>
              <w:rPr>
                <w:rFonts w:hint="eastAsia" w:ascii="宋体" w:hAnsi="宋体" w:eastAsia="宋体" w:cs="宋体"/>
                <w:bCs/>
                <w:color w:val="000000"/>
                <w:spacing w:val="0"/>
                <w:position w:val="0"/>
                <w:sz w:val="24"/>
                <w:szCs w:val="24"/>
              </w:rPr>
            </w:pPr>
            <w:r>
              <w:rPr>
                <w:rFonts w:hint="eastAsia" w:ascii="宋体" w:hAnsi="宋体" w:eastAsia="宋体" w:cs="宋体"/>
                <w:bCs/>
                <w:color w:val="000000"/>
                <w:spacing w:val="0"/>
                <w:position w:val="0"/>
                <w:sz w:val="24"/>
                <w:szCs w:val="24"/>
              </w:rPr>
              <w:t>1</w:t>
            </w:r>
            <w:r>
              <w:rPr>
                <w:rFonts w:hint="eastAsia" w:hAnsi="宋体" w:eastAsia="宋体" w:cs="宋体"/>
                <w:bCs/>
                <w:color w:val="000000"/>
                <w:spacing w:val="0"/>
                <w:position w:val="0"/>
                <w:sz w:val="24"/>
                <w:szCs w:val="24"/>
                <w:lang w:val="en-US" w:eastAsia="zh-CN"/>
              </w:rPr>
              <w:t>2</w:t>
            </w:r>
            <w:r>
              <w:rPr>
                <w:rFonts w:hint="eastAsia" w:ascii="宋体" w:hAnsi="宋体" w:eastAsia="宋体" w:cs="宋体"/>
                <w:bCs/>
                <w:color w:val="000000"/>
                <w:spacing w:val="0"/>
                <w:position w:val="0"/>
                <w:sz w:val="24"/>
                <w:szCs w:val="24"/>
              </w:rPr>
              <w:t>分</w:t>
            </w:r>
          </w:p>
        </w:tc>
        <w:tc>
          <w:tcPr>
            <w:tcW w:w="5482" w:type="dxa"/>
            <w:tcBorders>
              <w:tl2br w:val="nil"/>
              <w:tr2bl w:val="nil"/>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240" w:afterAutospacing="0" w:line="360" w:lineRule="auto"/>
              <w:textAlignment w:val="auto"/>
              <w:rPr>
                <w:rFonts w:hint="default" w:ascii="宋体" w:hAnsi="宋体" w:eastAsia="宋体" w:cs="宋体"/>
                <w:color w:val="000000"/>
                <w:spacing w:val="0"/>
                <w:position w:val="0"/>
                <w:sz w:val="24"/>
                <w:szCs w:val="24"/>
                <w:lang w:val="en-US"/>
              </w:rPr>
            </w:pPr>
            <w:r>
              <w:rPr>
                <w:rFonts w:hint="eastAsia" w:ascii="宋体" w:hAnsi="宋体" w:eastAsia="宋体" w:cs="宋体"/>
                <w:color w:val="auto"/>
                <w:kern w:val="0"/>
                <w:sz w:val="24"/>
                <w:szCs w:val="24"/>
                <w:highlight w:val="none"/>
                <w:lang w:val="en-US" w:eastAsia="zh-CN"/>
              </w:rPr>
              <w:t>从2021年起每增加</w:t>
            </w:r>
            <w:r>
              <w:rPr>
                <w:rFonts w:hint="eastAsia" w:ascii="宋体" w:hAnsi="宋体" w:eastAsia="宋体" w:cs="宋体"/>
                <w:color w:val="auto"/>
                <w:kern w:val="0"/>
                <w:sz w:val="24"/>
                <w:szCs w:val="24"/>
                <w:highlight w:val="none"/>
              </w:rPr>
              <w:t>1个</w:t>
            </w:r>
            <w:r>
              <w:rPr>
                <w:rFonts w:hint="eastAsia" w:ascii="宋体" w:hAnsi="宋体" w:eastAsia="宋体" w:cs="宋体"/>
                <w:color w:val="auto"/>
                <w:kern w:val="0"/>
                <w:sz w:val="24"/>
                <w:szCs w:val="24"/>
                <w:highlight w:val="none"/>
                <w:lang w:val="en-US" w:eastAsia="zh-CN"/>
              </w:rPr>
              <w:t>食堂改造类</w:t>
            </w:r>
            <w:r>
              <w:rPr>
                <w:rFonts w:hint="eastAsia" w:ascii="宋体" w:hAnsi="宋体" w:eastAsia="宋体" w:cs="宋体"/>
                <w:color w:val="auto"/>
                <w:kern w:val="0"/>
                <w:sz w:val="24"/>
                <w:szCs w:val="24"/>
                <w:highlight w:val="none"/>
              </w:rPr>
              <w:t>设计业绩加</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，最多得</w:t>
            </w:r>
            <w:r>
              <w:rPr>
                <w:rFonts w:hint="eastAsia" w:ascii="宋体" w:hAnsi="宋体" w:eastAsia="宋体" w:cs="宋体"/>
                <w:color w:val="auto"/>
                <w:kern w:val="0"/>
                <w:sz w:val="24"/>
                <w:szCs w:val="24"/>
                <w:highlight w:val="none"/>
                <w:lang w:val="en-US" w:eastAsia="zh-CN"/>
              </w:rPr>
              <w:t>12分。</w:t>
            </w:r>
          </w:p>
        </w:tc>
        <w:tc>
          <w:tcPr>
            <w:tcW w:w="829"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textAlignment w:val="auto"/>
              <w:rPr>
                <w:rFonts w:hint="eastAsia" w:ascii="宋体" w:hAnsi="宋体" w:eastAsia="宋体" w:cs="宋体"/>
                <w:color w:val="000000"/>
                <w:spacing w:val="0"/>
                <w:kern w:val="2"/>
                <w:positio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center"/>
              <w:textAlignment w:val="auto"/>
              <w:rPr>
                <w:rFonts w:hint="eastAsia" w:ascii="宋体" w:hAnsi="宋体" w:eastAsia="宋体" w:cs="宋体"/>
                <w:bCs/>
                <w:color w:val="000000"/>
                <w:spacing w:val="0"/>
                <w:position w:val="0"/>
                <w:sz w:val="24"/>
                <w:szCs w:val="24"/>
                <w:lang w:val="en-US" w:eastAsia="zh-CN" w:bidi="ar-SA"/>
              </w:rPr>
            </w:pPr>
            <w:r>
              <w:rPr>
                <w:rFonts w:hint="eastAsia" w:ascii="宋体" w:hAnsi="宋体" w:eastAsia="宋体" w:cs="宋体"/>
                <w:bCs/>
                <w:color w:val="000000"/>
                <w:spacing w:val="0"/>
                <w:position w:val="0"/>
                <w:sz w:val="24"/>
                <w:szCs w:val="24"/>
              </w:rPr>
              <w:t>5</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left"/>
              <w:rPr>
                <w:rFonts w:hint="eastAsia" w:ascii="宋体" w:hAnsi="宋体" w:eastAsia="宋体" w:cs="宋体"/>
                <w:bCs/>
                <w:color w:val="000000"/>
                <w:spacing w:val="0"/>
                <w:position w:val="0"/>
                <w:sz w:val="24"/>
                <w:szCs w:val="24"/>
                <w:lang w:val="en-US" w:eastAsia="zh-CN" w:bidi="ar-SA"/>
              </w:rPr>
            </w:pPr>
            <w:r>
              <w:rPr>
                <w:rFonts w:hint="eastAsia" w:ascii="宋体" w:hAnsi="宋体" w:eastAsia="宋体" w:cs="宋体"/>
                <w:color w:val="auto"/>
                <w:kern w:val="0"/>
                <w:sz w:val="24"/>
                <w:szCs w:val="24"/>
                <w:highlight w:val="none"/>
                <w:lang w:val="en-US" w:eastAsia="zh-CN"/>
              </w:rPr>
              <w:t>过程服务</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center"/>
              <w:textAlignment w:val="auto"/>
              <w:rPr>
                <w:rFonts w:hint="eastAsia" w:ascii="宋体" w:hAnsi="宋体" w:eastAsia="宋体" w:cs="宋体"/>
                <w:bCs/>
                <w:color w:val="000000"/>
                <w:spacing w:val="0"/>
                <w:position w:val="0"/>
                <w:sz w:val="24"/>
                <w:szCs w:val="24"/>
                <w:lang w:val="en-US" w:eastAsia="zh-CN" w:bidi="ar-SA"/>
              </w:rPr>
            </w:pPr>
            <w:r>
              <w:rPr>
                <w:rFonts w:hint="eastAsia" w:hAnsi="宋体" w:eastAsia="宋体" w:cs="宋体"/>
                <w:bCs/>
                <w:color w:val="000000"/>
                <w:spacing w:val="0"/>
                <w:position w:val="0"/>
                <w:sz w:val="24"/>
                <w:szCs w:val="24"/>
                <w:lang w:val="en-US" w:eastAsia="zh-CN"/>
              </w:rPr>
              <w:t>6</w:t>
            </w:r>
            <w:r>
              <w:rPr>
                <w:rFonts w:hint="eastAsia" w:ascii="宋体" w:hAnsi="宋体" w:eastAsia="宋体" w:cs="宋体"/>
                <w:bCs/>
                <w:color w:val="000000"/>
                <w:spacing w:val="0"/>
                <w:position w:val="0"/>
                <w:sz w:val="24"/>
                <w:szCs w:val="24"/>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pacing w:val="0"/>
                <w:position w:val="0"/>
                <w:sz w:val="24"/>
                <w:szCs w:val="24"/>
                <w:lang w:val="en-US" w:eastAsia="zh-CN" w:bidi="ar-SA"/>
              </w:rPr>
            </w:pPr>
            <w:r>
              <w:rPr>
                <w:rFonts w:hint="eastAsia" w:ascii="宋体" w:hAnsi="宋体" w:eastAsia="宋体" w:cs="宋体"/>
                <w:color w:val="auto"/>
                <w:kern w:val="0"/>
                <w:sz w:val="24"/>
                <w:szCs w:val="24"/>
                <w:highlight w:val="none"/>
                <w:lang w:val="en-US" w:eastAsia="zh-CN"/>
              </w:rPr>
              <w:t>过程服务计划完善，响应及时迅速（3天内完成方案修订或图纸修改的）得4分，每承诺完成修改提前1天的加1分，本项最多得分6分。</w:t>
            </w:r>
          </w:p>
        </w:tc>
        <w:tc>
          <w:tcPr>
            <w:tcW w:w="829"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textAlignment w:val="auto"/>
              <w:rPr>
                <w:rFonts w:hint="eastAsia" w:ascii="宋体" w:hAnsi="宋体" w:eastAsia="宋体" w:cs="宋体"/>
                <w:color w:val="000000"/>
                <w:spacing w:val="0"/>
                <w:kern w:val="2"/>
                <w:positio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center"/>
              <w:textAlignment w:val="auto"/>
              <w:rPr>
                <w:rFonts w:hint="eastAsia" w:ascii="宋体" w:hAnsi="宋体" w:eastAsia="宋体" w:cs="宋体"/>
                <w:bCs/>
                <w:color w:val="000000"/>
                <w:spacing w:val="0"/>
                <w:position w:val="0"/>
                <w:sz w:val="24"/>
                <w:szCs w:val="24"/>
                <w:lang w:val="en-US" w:eastAsia="zh-CN"/>
              </w:rPr>
            </w:pPr>
            <w:r>
              <w:rPr>
                <w:rFonts w:hint="eastAsia" w:hAnsi="宋体" w:eastAsia="宋体" w:cs="宋体"/>
                <w:bCs/>
                <w:color w:val="000000"/>
                <w:spacing w:val="0"/>
                <w:position w:val="0"/>
                <w:sz w:val="24"/>
                <w:szCs w:val="24"/>
                <w:lang w:val="en-US" w:eastAsia="zh-CN"/>
              </w:rPr>
              <w:t>6</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文件规范性</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jc w:val="center"/>
              <w:textAlignment w:val="auto"/>
              <w:rPr>
                <w:rFonts w:hint="default" w:hAnsi="宋体" w:eastAsia="宋体" w:cs="宋体"/>
                <w:bCs/>
                <w:color w:val="000000"/>
                <w:spacing w:val="0"/>
                <w:position w:val="0"/>
                <w:sz w:val="24"/>
                <w:szCs w:val="24"/>
                <w:lang w:val="en-US" w:eastAsia="zh-CN"/>
              </w:rPr>
            </w:pPr>
            <w:r>
              <w:rPr>
                <w:rFonts w:hint="eastAsia" w:hAnsi="宋体" w:eastAsia="宋体" w:cs="宋体"/>
                <w:bCs/>
                <w:color w:val="000000"/>
                <w:spacing w:val="0"/>
                <w:position w:val="0"/>
                <w:sz w:val="24"/>
                <w:szCs w:val="24"/>
                <w:lang w:val="en-US" w:eastAsia="zh-CN"/>
              </w:rPr>
              <w:t>2分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招标文件应字迹清晰，页码标示清楚，有完整响应内容。每出现一处明显错误扣0.5分，扣完为止。</w:t>
            </w:r>
          </w:p>
        </w:tc>
        <w:tc>
          <w:tcPr>
            <w:tcW w:w="829" w:type="dxa"/>
            <w:tcBorders>
              <w:tl2br w:val="nil"/>
              <w:tr2bl w:val="nil"/>
            </w:tcBorders>
            <w:noWrap w:val="0"/>
            <w:vAlign w:val="center"/>
          </w:tcPr>
          <w:p>
            <w:pPr>
              <w:keepNext w:val="0"/>
              <w:keepLines w:val="0"/>
              <w:pageBreakBefore w:val="0"/>
              <w:widowControl w:val="0"/>
              <w:wordWrap/>
              <w:topLinePunct w:val="0"/>
              <w:autoSpaceDE/>
              <w:autoSpaceDN/>
              <w:bidi w:val="0"/>
              <w:spacing w:line="360" w:lineRule="auto"/>
              <w:textAlignment w:val="auto"/>
              <w:rPr>
                <w:rFonts w:hint="eastAsia" w:ascii="宋体" w:hAnsi="宋体" w:eastAsia="宋体" w:cs="宋体"/>
                <w:color w:val="000000"/>
                <w:spacing w:val="0"/>
                <w:kern w:val="2"/>
                <w:position w:val="0"/>
                <w:sz w:val="24"/>
                <w:szCs w:val="24"/>
              </w:rPr>
            </w:pPr>
          </w:p>
        </w:tc>
      </w:tr>
    </w:tbl>
    <w:p>
      <w:pPr>
        <w:pStyle w:val="22"/>
        <w:rPr>
          <w:rFonts w:ascii="宋体" w:hAnsi="宋体" w:eastAsia="宋体" w:cs="仿宋"/>
          <w:sz w:val="24"/>
          <w:szCs w:val="24"/>
          <w:lang w:val="zh-TW" w:eastAsia="zh-TW"/>
        </w:rPr>
      </w:pPr>
    </w:p>
    <w:p>
      <w:pPr>
        <w:pStyle w:val="22"/>
        <w:rPr>
          <w:rFonts w:ascii="宋体" w:hAnsi="宋体" w:eastAsia="宋体" w:cs="仿宋"/>
          <w:sz w:val="24"/>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5"/>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ind w:left="0" w:leftChars="0" w:hanging="10" w:firstLineChars="0"/>
        <w:jc w:val="center"/>
        <w:rPr>
          <w:rFonts w:hint="eastAsia"/>
        </w:rPr>
      </w:pPr>
      <w:r>
        <w:rPr>
          <w:rFonts w:hint="eastAsia" w:ascii="宋体" w:hAnsi="宋体" w:eastAsia="宋体"/>
          <w:b/>
          <w:sz w:val="52"/>
          <w:szCs w:val="52"/>
          <w:lang w:val="en-US" w:eastAsia="zh-CN"/>
        </w:rPr>
        <w:t>四川铁道职业学院安德校区食堂改建项目设计服务</w:t>
      </w: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11"/>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lang w:val="en-US" w:eastAsia="zh-CN"/>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hint="eastAsia" w:ascii="宋体" w:hAnsi="宋体" w:eastAsia="宋体"/>
          <w:sz w:val="32"/>
        </w:rPr>
      </w:pPr>
      <w:bookmarkStart w:id="29" w:name="_Toc217446082"/>
      <w:r>
        <w:rPr>
          <w:rFonts w:hint="eastAsia" w:ascii="宋体" w:hAnsi="宋体" w:eastAsia="宋体"/>
          <w:sz w:val="32"/>
        </w:rPr>
        <w:br w:type="page"/>
      </w:r>
    </w:p>
    <w:p>
      <w:pPr>
        <w:pStyle w:val="6"/>
        <w:spacing w:line="400" w:lineRule="exact"/>
        <w:ind w:firstLine="3534" w:firstLineChars="1100"/>
        <w:jc w:val="both"/>
        <w:rPr>
          <w:rFonts w:ascii="宋体" w:hAnsi="宋体" w:eastAsia="宋体"/>
          <w:sz w:val="32"/>
        </w:rPr>
      </w:pPr>
      <w:r>
        <w:rPr>
          <w:rFonts w:hint="eastAsia" w:ascii="宋体" w:hAnsi="宋体" w:eastAsia="宋体"/>
          <w:sz w:val="32"/>
        </w:rPr>
        <w:t>一、</w:t>
      </w:r>
      <w:bookmarkEnd w:id="29"/>
      <w:r>
        <w:rPr>
          <w:rFonts w:hint="eastAsia" w:ascii="宋体" w:hAnsi="宋体" w:eastAsia="宋体"/>
          <w:sz w:val="32"/>
        </w:rPr>
        <w:t>申请函</w:t>
      </w:r>
    </w:p>
    <w:p>
      <w:pPr>
        <w:pStyle w:val="15"/>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5"/>
        <w:spacing w:line="400" w:lineRule="exact"/>
        <w:ind w:firstLine="0"/>
        <w:rPr>
          <w:rFonts w:ascii="宋体" w:hAnsi="宋体" w:eastAsia="宋体"/>
          <w:bCs/>
          <w:sz w:val="24"/>
          <w:szCs w:val="24"/>
        </w:rPr>
      </w:pPr>
    </w:p>
    <w:p>
      <w:pPr>
        <w:pStyle w:val="15"/>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6"/>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11"/>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6"/>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8"/>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bookmarkStart w:id="30" w:name="_Toc217446088"/>
      <w:r>
        <w:rPr>
          <w:rFonts w:hint="eastAsia" w:ascii="宋体" w:hAnsi="宋体" w:eastAsia="宋体"/>
          <w:sz w:val="32"/>
        </w:rPr>
        <w:t>四、申请人基本情况表</w:t>
      </w:r>
      <w:bookmarkEnd w:id="30"/>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bookmarkStart w:id="31" w:name="_Toc217446089"/>
      <w:r>
        <w:rPr>
          <w:rFonts w:hint="eastAsia" w:ascii="宋体" w:hAnsi="宋体" w:eastAsia="宋体"/>
          <w:sz w:val="32"/>
        </w:rPr>
        <w:t>五、申请人类似项目业绩一览表</w:t>
      </w:r>
      <w:bookmarkEnd w:id="31"/>
    </w:p>
    <w:p>
      <w:pPr>
        <w:spacing w:line="400" w:lineRule="exact"/>
        <w:rPr>
          <w:rFonts w:ascii="宋体" w:hAnsi="宋体" w:eastAsia="宋体" w:cs="Arial"/>
          <w:sz w:val="24"/>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3"/>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spacing w:line="360" w:lineRule="auto"/>
              <w:jc w:val="center"/>
              <w:rPr>
                <w:rFonts w:ascii="宋体" w:hAnsi="宋体" w:eastAsia="宋体" w:cs="仿宋"/>
                <w:sz w:val="21"/>
                <w:szCs w:val="21"/>
              </w:rPr>
            </w:pPr>
          </w:p>
        </w:tc>
        <w:tc>
          <w:tcPr>
            <w:tcW w:w="3180" w:type="dxa"/>
            <w:vAlign w:val="center"/>
          </w:tcPr>
          <w:p>
            <w:pPr>
              <w:pStyle w:val="40"/>
              <w:spacing w:line="360" w:lineRule="auto"/>
              <w:jc w:val="center"/>
              <w:rPr>
                <w:rFonts w:ascii="宋体" w:hAnsi="宋体" w:eastAsia="宋体" w:cs="仿宋"/>
                <w:sz w:val="21"/>
                <w:szCs w:val="21"/>
              </w:rPr>
            </w:pPr>
          </w:p>
        </w:tc>
        <w:tc>
          <w:tcPr>
            <w:tcW w:w="2515"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3180" w:type="dxa"/>
            <w:vAlign w:val="center"/>
          </w:tcPr>
          <w:p>
            <w:pPr>
              <w:pStyle w:val="40"/>
              <w:jc w:val="center"/>
              <w:rPr>
                <w:rFonts w:ascii="宋体" w:hAnsi="宋体" w:eastAsia="宋体" w:cs="仿宋"/>
                <w:sz w:val="21"/>
                <w:szCs w:val="21"/>
              </w:rPr>
            </w:pPr>
          </w:p>
        </w:tc>
        <w:tc>
          <w:tcPr>
            <w:tcW w:w="2515" w:type="dxa"/>
            <w:vAlign w:val="center"/>
          </w:tcPr>
          <w:p>
            <w:pPr>
              <w:pStyle w:val="40"/>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11"/>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6"/>
        <w:spacing w:line="400" w:lineRule="exact"/>
        <w:jc w:val="center"/>
        <w:rPr>
          <w:rFonts w:ascii="宋体" w:hAnsi="宋体" w:eastAsia="宋体"/>
          <w:sz w:val="32"/>
        </w:rPr>
      </w:pPr>
      <w:r>
        <w:rPr>
          <w:rFonts w:hint="eastAsia" w:ascii="宋体" w:hAnsi="宋体" w:eastAsia="宋体"/>
          <w:sz w:val="32"/>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6"/>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hint="eastAsia"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pPr>
              <w:rPr>
                <w:rFonts w:hint="eastAsia"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hint="eastAsia" w:ascii="宋体" w:hAnsi="宋体" w:eastAsia="宋体" w:cs="仿宋"/>
                <w:sz w:val="24"/>
                <w:szCs w:val="24"/>
              </w:rPr>
            </w:pPr>
            <w:r>
              <w:rPr>
                <w:rFonts w:hint="eastAsia" w:ascii="宋体" w:hAnsi="宋体" w:eastAsia="宋体" w:cs="仿宋"/>
                <w:sz w:val="24"/>
                <w:szCs w:val="24"/>
              </w:rPr>
              <w:t>投标</w:t>
            </w:r>
            <w:r>
              <w:rPr>
                <w:rFonts w:hint="eastAsia" w:ascii="宋体" w:hAnsi="宋体" w:eastAsia="宋体" w:cs="仿宋"/>
                <w:sz w:val="24"/>
                <w:szCs w:val="24"/>
                <w:lang w:val="en-US" w:eastAsia="zh-CN"/>
              </w:rPr>
              <w:t>报</w:t>
            </w:r>
            <w:r>
              <w:rPr>
                <w:rFonts w:hint="eastAsia" w:ascii="宋体" w:hAnsi="宋体" w:eastAsia="宋体" w:cs="仿宋"/>
                <w:sz w:val="24"/>
                <w:szCs w:val="24"/>
              </w:rPr>
              <w:t>价</w:t>
            </w:r>
          </w:p>
        </w:tc>
        <w:tc>
          <w:tcPr>
            <w:tcW w:w="6840" w:type="dxa"/>
            <w:vAlign w:val="center"/>
          </w:tcPr>
          <w:p>
            <w:pPr>
              <w:rPr>
                <w:rFonts w:hint="eastAsia" w:ascii="宋体" w:hAnsi="宋体" w:eastAsia="宋体" w:cs="仿宋"/>
                <w:sz w:val="24"/>
                <w:szCs w:val="24"/>
              </w:rPr>
            </w:pPr>
            <w:r>
              <w:rPr>
                <w:rFonts w:hint="eastAsia" w:ascii="宋体" w:hAnsi="宋体" w:eastAsia="宋体" w:cs="仿宋"/>
                <w:sz w:val="24"/>
                <w:szCs w:val="24"/>
              </w:rPr>
              <w:t>1.我方自愿按照招标文件规定的各项要求向采购人提供所需服务，投标报价如下:</w:t>
            </w:r>
            <w:r>
              <w:rPr>
                <w:rFonts w:hint="eastAsia" w:ascii="宋体" w:hAnsi="宋体" w:eastAsia="宋体" w:cs="仿宋"/>
                <w:sz w:val="24"/>
                <w:szCs w:val="24"/>
                <w:lang w:val="en-US" w:eastAsia="zh-CN"/>
              </w:rPr>
              <w:t xml:space="preserve">                  </w:t>
            </w:r>
            <w:r>
              <w:rPr>
                <w:rFonts w:hint="eastAsia" w:ascii="宋体" w:hAnsi="宋体" w:eastAsia="宋体"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hint="eastAsia" w:ascii="宋体" w:hAnsi="宋体" w:eastAsia="宋体" w:cs="仿宋"/>
                <w:sz w:val="24"/>
                <w:szCs w:val="24"/>
              </w:rPr>
            </w:pPr>
            <w:r>
              <w:rPr>
                <w:rFonts w:hint="eastAsia" w:ascii="宋体" w:hAnsi="宋体" w:eastAsia="宋体" w:cs="仿宋"/>
                <w:sz w:val="24"/>
                <w:szCs w:val="24"/>
                <w:lang w:val="en-US" w:eastAsia="zh-CN"/>
              </w:rPr>
              <w:t>服务</w:t>
            </w:r>
            <w:r>
              <w:rPr>
                <w:rFonts w:hint="eastAsia" w:ascii="宋体" w:hAnsi="宋体" w:eastAsia="宋体" w:cs="仿宋"/>
                <w:sz w:val="24"/>
                <w:szCs w:val="24"/>
              </w:rPr>
              <w:t>周期</w:t>
            </w:r>
          </w:p>
        </w:tc>
        <w:tc>
          <w:tcPr>
            <w:tcW w:w="6840" w:type="dxa"/>
            <w:vAlign w:val="center"/>
          </w:tcPr>
          <w:p>
            <w:pPr>
              <w:rPr>
                <w:rFonts w:hint="eastAsia"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hint="eastAsia"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pPr>
              <w:rPr>
                <w:rFonts w:hint="eastAsia" w:ascii="宋体" w:hAnsi="宋体" w:eastAsia="宋体" w:cs="仿宋"/>
                <w:sz w:val="24"/>
                <w:szCs w:val="24"/>
              </w:rPr>
            </w:pPr>
          </w:p>
        </w:tc>
      </w:tr>
    </w:tbl>
    <w:p>
      <w:pPr>
        <w:rPr>
          <w:rFonts w:ascii="宋体" w:hAnsi="宋体" w:eastAsia="宋体"/>
        </w:rPr>
      </w:pPr>
    </w:p>
    <w:p>
      <w:pPr>
        <w:pStyle w:val="22"/>
        <w:rPr>
          <w:rFonts w:ascii="宋体" w:hAnsi="宋体" w:eastAsia="宋体"/>
        </w:rPr>
      </w:pPr>
    </w:p>
    <w:p>
      <w:pPr>
        <w:pStyle w:val="22"/>
        <w:rPr>
          <w:rFonts w:ascii="宋体" w:hAnsi="宋体" w:eastAsia="宋体"/>
        </w:rPr>
      </w:pPr>
    </w:p>
    <w:p>
      <w:pPr>
        <w:pStyle w:val="22"/>
        <w:rPr>
          <w:rFonts w:ascii="宋体" w:hAnsi="宋体" w:eastAsia="宋体"/>
        </w:rPr>
      </w:pPr>
    </w:p>
    <w:p>
      <w:pPr>
        <w:pStyle w:val="22"/>
        <w:rPr>
          <w:rFonts w:ascii="宋体" w:hAnsi="宋体" w:eastAsia="宋体"/>
        </w:rPr>
      </w:pPr>
    </w:p>
    <w:p>
      <w:pPr>
        <w:pStyle w:val="22"/>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11"/>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6"/>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5"/>
        <w:numPr>
          <w:ilvl w:val="0"/>
          <w:numId w:val="5"/>
        </w:numPr>
        <w:spacing w:before="0" w:after="0" w:line="240" w:lineRule="auto"/>
        <w:jc w:val="center"/>
        <w:rPr>
          <w:rFonts w:ascii="宋体" w:hAnsi="宋体" w:eastAsia="宋体"/>
          <w:color w:val="000000"/>
          <w:sz w:val="36"/>
          <w:szCs w:val="36"/>
        </w:rPr>
      </w:pPr>
      <w:bookmarkStart w:id="32" w:name="_Toc13707"/>
      <w:bookmarkStart w:id="33" w:name="_Toc31585"/>
      <w:bookmarkStart w:id="34" w:name="_Toc26179"/>
      <w:r>
        <w:rPr>
          <w:rFonts w:hint="eastAsia" w:ascii="宋体" w:hAnsi="宋体" w:eastAsia="宋体"/>
          <w:color w:val="000000"/>
          <w:sz w:val="36"/>
          <w:szCs w:val="36"/>
        </w:rPr>
        <w:t>采购合同条款（草案）</w:t>
      </w:r>
      <w:bookmarkEnd w:id="32"/>
      <w:bookmarkEnd w:id="33"/>
      <w:bookmarkEnd w:id="34"/>
    </w:p>
    <w:p>
      <w:pPr>
        <w:rPr>
          <w:rFonts w:ascii="宋体" w:hAnsi="宋体" w:eastAsia="宋体" w:cs="仿宋"/>
          <w:sz w:val="24"/>
          <w:szCs w:val="24"/>
        </w:rPr>
      </w:pPr>
    </w:p>
    <w:p>
      <w:pPr>
        <w:rPr>
          <w:rFonts w:hint="eastAsia" w:ascii="宋体" w:hAnsi="宋体" w:eastAsia="宋体"/>
          <w:color w:val="000000"/>
          <w:sz w:val="36"/>
          <w:szCs w:val="36"/>
        </w:rPr>
      </w:pPr>
    </w:p>
    <w:p>
      <w:pPr>
        <w:jc w:val="center"/>
        <w:rPr>
          <w:rFonts w:hint="eastAsia" w:ascii="宋体" w:hAnsi="宋体" w:eastAsia="宋体" w:cs="宋体"/>
          <w:b/>
          <w:bCs/>
          <w:sz w:val="52"/>
          <w:szCs w:val="52"/>
        </w:rPr>
      </w:pPr>
      <w:r>
        <w:rPr>
          <w:rFonts w:hint="eastAsia" w:ascii="宋体" w:hAnsi="宋体" w:eastAsia="宋体" w:cs="宋体"/>
          <w:b/>
          <w:bCs/>
          <w:sz w:val="52"/>
          <w:szCs w:val="52"/>
        </w:rPr>
        <w:t>四川铁道职业学院</w:t>
      </w:r>
    </w:p>
    <w:p>
      <w:pPr>
        <w:jc w:val="center"/>
        <w:rPr>
          <w:rFonts w:hint="eastAsia" w:ascii="宋体" w:hAnsi="宋体" w:eastAsia="宋体" w:cs="宋体"/>
          <w:b/>
          <w:bCs/>
          <w:sz w:val="52"/>
          <w:szCs w:val="52"/>
        </w:rPr>
      </w:pPr>
      <w:r>
        <w:rPr>
          <w:rFonts w:hint="eastAsia" w:ascii="宋体" w:hAnsi="宋体" w:eastAsia="宋体" w:cs="宋体"/>
          <w:b/>
          <w:bCs/>
          <w:sz w:val="52"/>
          <w:szCs w:val="52"/>
        </w:rPr>
        <w:t>安德校区食堂改建项目设计服务</w:t>
      </w:r>
    </w:p>
    <w:p>
      <w:pPr>
        <w:jc w:val="center"/>
        <w:rPr>
          <w:rFonts w:hint="eastAsia" w:ascii="宋体" w:hAnsi="宋体" w:eastAsia="宋体" w:cs="宋体"/>
          <w:b/>
          <w:bCs/>
          <w:sz w:val="52"/>
          <w:szCs w:val="52"/>
        </w:rPr>
      </w:pPr>
    </w:p>
    <w:p>
      <w:pPr>
        <w:jc w:val="center"/>
        <w:rPr>
          <w:rFonts w:hint="eastAsia" w:ascii="宋体" w:hAnsi="宋体" w:eastAsia="宋体" w:cs="宋体"/>
          <w:b/>
          <w:bCs/>
          <w:sz w:val="52"/>
          <w:szCs w:val="52"/>
        </w:rPr>
      </w:pPr>
    </w:p>
    <w:p>
      <w:pPr>
        <w:jc w:val="center"/>
        <w:rPr>
          <w:rFonts w:hint="eastAsia" w:ascii="宋体" w:hAnsi="宋体" w:eastAsia="宋体" w:cs="宋体"/>
          <w:b/>
          <w:bCs/>
          <w:sz w:val="52"/>
          <w:szCs w:val="52"/>
        </w:rPr>
      </w:pPr>
    </w:p>
    <w:p>
      <w:pPr>
        <w:jc w:val="center"/>
        <w:rPr>
          <w:rFonts w:hint="eastAsia" w:ascii="宋体" w:hAnsi="宋体" w:eastAsia="宋体" w:cs="宋体"/>
          <w:b/>
          <w:bCs/>
          <w:sz w:val="52"/>
          <w:szCs w:val="52"/>
        </w:rPr>
      </w:pPr>
      <w:r>
        <w:rPr>
          <w:rFonts w:hint="eastAsia" w:ascii="宋体" w:hAnsi="宋体" w:eastAsia="宋体" w:cs="宋体"/>
          <w:b/>
          <w:bCs/>
          <w:sz w:val="52"/>
          <w:szCs w:val="52"/>
          <w:lang w:val="en-US" w:eastAsia="zh-CN"/>
        </w:rPr>
        <w:t>设   计</w:t>
      </w:r>
      <w:r>
        <w:rPr>
          <w:rFonts w:hint="eastAsia" w:ascii="宋体" w:hAnsi="宋体" w:eastAsia="宋体" w:cs="宋体"/>
          <w:b/>
          <w:bCs/>
          <w:sz w:val="52"/>
          <w:szCs w:val="52"/>
        </w:rPr>
        <w:tab/>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rPr>
        <w:t>合</w:t>
      </w:r>
      <w:r>
        <w:rPr>
          <w:rFonts w:hint="eastAsia" w:ascii="宋体" w:hAnsi="宋体" w:eastAsia="宋体" w:cs="宋体"/>
          <w:b/>
          <w:bCs/>
          <w:sz w:val="52"/>
          <w:szCs w:val="52"/>
        </w:rPr>
        <w:tab/>
      </w:r>
      <w:r>
        <w:rPr>
          <w:rFonts w:hint="eastAsia" w:ascii="宋体" w:hAnsi="宋体" w:eastAsia="宋体" w:cs="宋体"/>
          <w:b/>
          <w:bCs/>
          <w:sz w:val="52"/>
          <w:szCs w:val="52"/>
          <w:lang w:val="en-US" w:eastAsia="zh-CN"/>
        </w:rPr>
        <w:t xml:space="preserve">  </w:t>
      </w:r>
      <w:r>
        <w:rPr>
          <w:rFonts w:hint="eastAsia" w:ascii="宋体" w:hAnsi="宋体" w:eastAsia="宋体" w:cs="宋体"/>
          <w:b/>
          <w:bCs/>
          <w:sz w:val="52"/>
          <w:szCs w:val="52"/>
        </w:rPr>
        <w:t>同</w:t>
      </w:r>
    </w:p>
    <w:p>
      <w:pPr>
        <w:jc w:val="center"/>
        <w:rPr>
          <w:rFonts w:hint="eastAsia" w:ascii="宋体" w:hAnsi="宋体" w:eastAsia="宋体" w:cs="宋体"/>
          <w:b/>
          <w:bCs/>
          <w:sz w:val="52"/>
          <w:szCs w:val="52"/>
        </w:rPr>
      </w:pPr>
    </w:p>
    <w:p>
      <w:pPr>
        <w:jc w:val="center"/>
        <w:rPr>
          <w:rFonts w:hint="eastAsia" w:ascii="宋体" w:hAnsi="宋体" w:eastAsia="宋体" w:cs="宋体"/>
          <w:b/>
          <w:bCs/>
          <w:sz w:val="52"/>
          <w:szCs w:val="52"/>
        </w:rPr>
      </w:pPr>
    </w:p>
    <w:p>
      <w:pPr>
        <w:jc w:val="center"/>
        <w:rPr>
          <w:rFonts w:hint="eastAsia" w:ascii="宋体" w:hAnsi="宋体" w:eastAsia="宋体" w:cs="宋体"/>
          <w:b/>
          <w:bCs/>
          <w:sz w:val="30"/>
          <w:szCs w:val="30"/>
        </w:rPr>
      </w:pP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采购编号：</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采购人：</w:t>
      </w:r>
      <w:r>
        <w:rPr>
          <w:rFonts w:hint="eastAsia" w:ascii="宋体" w:hAnsi="宋体" w:eastAsia="宋体" w:cs="宋体"/>
          <w:b/>
          <w:bCs/>
          <w:sz w:val="30"/>
          <w:szCs w:val="30"/>
        </w:rPr>
        <w:tab/>
      </w:r>
      <w:r>
        <w:rPr>
          <w:rFonts w:hint="eastAsia" w:ascii="宋体" w:hAnsi="宋体" w:eastAsia="宋体" w:cs="宋体"/>
          <w:b/>
          <w:bCs/>
          <w:sz w:val="30"/>
          <w:szCs w:val="30"/>
        </w:rPr>
        <w:t>四川铁道职业学院</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default" w:ascii="宋体" w:hAnsi="宋体" w:eastAsia="宋体" w:cs="宋体"/>
          <w:b/>
          <w:bCs/>
          <w:sz w:val="30"/>
          <w:szCs w:val="30"/>
          <w:lang w:val="en-US" w:eastAsia="zh-CN"/>
        </w:rPr>
      </w:pPr>
      <w:r>
        <w:rPr>
          <w:rFonts w:hint="eastAsia" w:ascii="宋体" w:hAnsi="宋体" w:eastAsia="宋体" w:cs="宋体"/>
          <w:b/>
          <w:bCs/>
          <w:sz w:val="30"/>
          <w:szCs w:val="30"/>
        </w:rPr>
        <w:t>供应商 ：</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签订日期 ：202</w:t>
      </w:r>
      <w:r>
        <w:rPr>
          <w:rFonts w:hint="eastAsia" w:ascii="宋体" w:hAnsi="宋体" w:eastAsia="宋体" w:cs="宋体"/>
          <w:b/>
          <w:bCs/>
          <w:sz w:val="30"/>
          <w:szCs w:val="30"/>
          <w:lang w:val="en-US" w:eastAsia="zh-CN"/>
        </w:rPr>
        <w:t>4</w:t>
      </w:r>
      <w:r>
        <w:rPr>
          <w:rFonts w:hint="eastAsia" w:ascii="宋体" w:hAnsi="宋体" w:eastAsia="宋体" w:cs="宋体"/>
          <w:b/>
          <w:bCs/>
          <w:sz w:val="30"/>
          <w:szCs w:val="30"/>
        </w:rPr>
        <w:t>年</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月</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br w:type="page"/>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发包人：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设计人：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发包人委托设计人承担安德校区食堂改建项目设计任务。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根据《中华人民共和国民法典》《中华人民共和国建筑法》《建设工程勘察设计市场管理规定》和国家及地方现行有关建设工程勘察设计管理法规和规章。结合本工程的具体情况，为明确责任，协作配合，确保工程设计质量，经发包人、设计人协商一致，签订本合同，共同遵守。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第一条 工程概况</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1.1工程名称：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1.2工程建设地点：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1.3工程规模、特征：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1.4工程设计任务委托文号、日期：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1.5工程设计任务（内容）与技术要求：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1.6承接方式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1.7预计设计工作量：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第二条 发包人应在双方签订合同后5日内提供向设计人提供本项目发包人所有的原始资料。</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第三条 设计人向发包人提交设计成果资料，并对其质量负责。</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3.1设计人负责向发包人提交设计成果资料两份，电子文档1套，发包人要求增加的份数，不另行收费。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3.2设计人应向发包人交付的设计资料及文件：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840"/>
        <w:gridCol w:w="2562"/>
        <w:gridCol w:w="851"/>
        <w:gridCol w:w="3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资料及文件名称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份数</w:t>
            </w:r>
          </w:p>
        </w:tc>
        <w:tc>
          <w:tcPr>
            <w:tcW w:w="3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正式方案</w:t>
            </w:r>
            <w:r>
              <w:rPr>
                <w:rFonts w:hint="eastAsia" w:ascii="宋体" w:hAnsi="宋体" w:eastAsia="宋体" w:cs="宋体"/>
                <w:sz w:val="21"/>
                <w:szCs w:val="21"/>
                <w:lang w:val="en-US" w:eastAsia="zh-CN"/>
              </w:rPr>
              <w:t>电子版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3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签订合同</w:t>
            </w:r>
            <w:r>
              <w:rPr>
                <w:rFonts w:hint="eastAsia" w:ascii="宋体" w:hAnsi="宋体" w:eastAsia="宋体" w:cs="宋体"/>
                <w:color w:val="000000"/>
                <w:sz w:val="21"/>
                <w:szCs w:val="21"/>
              </w:rPr>
              <w:t>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sz w:val="21"/>
                <w:szCs w:val="21"/>
                <w:u w:val="none"/>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施工图</w:t>
            </w:r>
            <w:r>
              <w:rPr>
                <w:rFonts w:hint="eastAsia" w:ascii="宋体" w:hAnsi="宋体" w:eastAsia="宋体" w:cs="宋体"/>
                <w:sz w:val="21"/>
                <w:szCs w:val="21"/>
                <w:lang w:val="en-US" w:eastAsia="zh-CN"/>
              </w:rPr>
              <w:t>电子版及</w:t>
            </w:r>
            <w:r>
              <w:rPr>
                <w:rFonts w:hint="eastAsia" w:ascii="宋体" w:hAnsi="宋体" w:eastAsia="宋体" w:cs="宋体"/>
                <w:sz w:val="21"/>
                <w:szCs w:val="21"/>
              </w:rPr>
              <w:t>设计概算书（宏业）</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3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正式方案经发包人审查通过后</w:t>
            </w:r>
            <w:r>
              <w:rPr>
                <w:rFonts w:hint="eastAsia" w:ascii="宋体" w:hAnsi="宋体" w:eastAsia="宋体" w:cs="宋体"/>
                <w:color w:val="000000"/>
                <w:sz w:val="21"/>
                <w:szCs w:val="21"/>
                <w:u w:val="single"/>
              </w:rPr>
              <w:t xml:space="preserve">  1</w:t>
            </w:r>
            <w:r>
              <w:rPr>
                <w:rFonts w:hint="eastAsia" w:ascii="宋体" w:hAnsi="宋体" w:eastAsia="宋体" w:cs="宋体"/>
                <w:color w:val="000000"/>
                <w:sz w:val="21"/>
                <w:szCs w:val="21"/>
                <w:u w:val="single"/>
                <w:lang w:val="en-US" w:eastAsia="zh-CN"/>
              </w:rPr>
              <w:t>0</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施工图及全套</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电子版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3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项目施工招标前</w:t>
            </w:r>
          </w:p>
        </w:tc>
      </w:tr>
    </w:tbl>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第四条 收费标准及付费方式</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第五条 发包人、设计人责任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5.1发包人责任：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5.1.1发包人委托任务时，必须书面形式向设计人明确设计任务及技术要求，并按第二条规定提供文件资料。发包人不得要求设计人违反国家有关标准进行设计。发包人提交上述资料及文件超过规定期限15天以内，设计人按合同第四条规定交付文件时间顺延；超过规定期限15天以上时，设计人有权重新确定提交文件的时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5.1.2本合同有关条款规定和补充协议中发包人应负的其他责任。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5.2设计人责任：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5.2.1设计进场时应复核地形图。根据发包人提供的相关资料进行设计。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5.2.2设计人应按国家技术规范、标准、规程及发包人的任务委托书及技术要求，进行工程设计，按本合同规定的时间提交质量合格的成果资料，并对其负责。</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5.2.3由于设计人提供的成果资料质量不合格，设计人应负责无偿给予补充完善使其达到质量合格；若设计人无力补充完善，需另委托其他单位时，设计人应承担全部设计费用；或因质量造成重大经济损失或工程事故时，设计人除应负法律责任和免收直接受损失部分的费用外，并根据损失程度向发包人支付赔偿金，赔偿金由发包人、设计人商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5.2.4在工程设计前，提出设计纲要或组织设计，派人与发包人一起验收发包人提供的材料。</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5.2.5设计过程中，根据工程条件（或工作现场地形地貌、地质和水文地质条件）及技术规范要求，向发包人提出增减工作量或修改设计工作的意见，并办理正式变更手续。</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5.2.6在现场工作的设计人员，应遵守发包人的安全保卫及其他有关的规章制度，承担其有关资料保密义务。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5.2.7设计人员应按国家技术规范、标准、规程及发包人提出的设计要求，进行工程设计，按合同规定的进度要求提交质量合格的设计资料，并对其负责。</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5.2.8设计人采用的主要技术标准是：按照国家现行相关设计技术标准、规范等执行。</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5.2.9设计合理使用年限按照国家现行相关规定执行。</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5.2.10设计人配合业主和政府主管部门参与施工方案的审查工作。</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5.2.11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两年内项目尚未开始施工，设计人仍负责上述工作，但应按所需工作量向发包人适当收取咨询服务费，收费额由双方商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5.2.12设计人应保护发包人的知识产权，不得向第三人泄露、转让发包人提交的产品图纸等技术经济资料。如发生以上情况并给发包人造成经济损失，发包人有权向设计人索赔。</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5.2.13发包人在对设计成果文件提出修改意见后，限承包人7日内进行答复。</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5.2.14本合同有关条款规定和补充协议中勘察初步设计施工图设计人应负的其他责任。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第六条 违约责任：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6.1由于设计人原因造成设计成果资料质量不合格，不能满足技术要求时，其返工设计费用由设计人承担。</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6.2合同履行期间，由于工程停建而终止合同或发包人要求解除合同时，已开始设计工作的，发包人根据设计人已进行的实际工作量，不足一半时，按该阶段设计费的一半支付；超过一半时，按该阶段设计费的全部支付。</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6.3由于设计人原因未按合同规定时间（日期）提交设计成果资料、设计资料，每超过一日，应减收设计费百分之一。</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6.4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的实际损失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6.5本合同签订后，发包人不履行合同时，无权要求返还定金；设计人不履行合同时，双倍返还定金。</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第七条 本合同未尽事宜，经发包人与设计人协商一致，签订补充协议，补充协议与本合同具有同等效力。</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第八条 其他约定事项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8.1设计人应派人进行施工现场配合与解决有关问题，发包方不再承担由此产生的任何费用。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8.2设计人为本合同项目所采用的国家或地方标准图，由设计人自费向有关出版部门购买。本合同第四条规定设计人交付的设计资料及文件份数超过合同规定的份数，另收工本费。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8.3本工程设计资料及文件中，建筑材料、建筑构配件和设备，应当注明其规格、型号、性能等技术指标，设计人不得指定生产厂、供应商。发包人需要勘察初步设计施工图设计人员配合加工定货时，所需要费用由发包人承担。</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8.4由于不可抗力因素致使合同无法履行时，双方应及时协商解决。</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8.5发包人委托设计人承担本合同内容之外的工作服务，另行支付费用。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8.6按川府办【2007】14号之规定：“因设计单位原因造成施工单位低价中选高价结算的，设计单位应该承担工程价款的增加额”。</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8.7按照工程进展，设计人应根据工程需要，按照业主要求派遣至少1名得设计代表及时处理施工中的问题，参加施工相关会议，保证施工进度。否则，设计代表将被视为不合格，如无故缺勤相关会议、验收，按1000元/每人.天罚款。</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8.8设计人发现需要发包人补充的资料和明确的问题，应该在中选后三日内以书面形式提出，发包人在5日内应予以完善和答复，不应为补充资料和答复问题推迟设计时间。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8.9初步设计评审不合格导致返工的视为设计人延期提交资料，按合同第七条规定处理；初步设计评审后需要修改的，设计人应在5日内完成修改并提交合格资料，超过三天（不含三天）的，视为设计人延期提交资料，按合同第七条规定处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8.10施工图设计审查阶段一次性审查未通过或因设计人原因修改施工图设计延长审查时间的，延长的时间视为设计人逾期提交设计资料的时间，按照合同第七条规定处理。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第九条 本合同发生争议，发包人、设计人应及时协商解决。也可由当地建设行政主管部门调解，协商或调解不成时，发包人、设计人可以向成都市人民法院起诉。</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第十条 本合同自发包人、设计人签字盖章后生效；按规定到建设行政主管部门规定的审查部门备案；发包人、设计人认为必要时，报项目所在地工商行政主管部门鉴证。发包人、设计人履行完合同规定的义务后，本合同终止。</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本合同一式</w:t>
      </w:r>
      <w:r>
        <w:rPr>
          <w:rFonts w:hint="eastAsia" w:ascii="宋体" w:hAnsi="宋体" w:eastAsia="宋体" w:cs="宋体"/>
          <w:color w:val="auto"/>
          <w:kern w:val="0"/>
          <w:sz w:val="21"/>
          <w:szCs w:val="21"/>
          <w:highlight w:val="none"/>
          <w:u w:val="none"/>
          <w:lang w:val="en-US" w:eastAsia="zh-CN"/>
        </w:rPr>
        <w:t xml:space="preserve">__陆_ </w:t>
      </w:r>
      <w:r>
        <w:rPr>
          <w:rFonts w:hint="eastAsia" w:ascii="宋体" w:hAnsi="宋体" w:eastAsia="宋体" w:cs="宋体"/>
          <w:color w:val="auto"/>
          <w:kern w:val="0"/>
          <w:sz w:val="21"/>
          <w:szCs w:val="21"/>
          <w:highlight w:val="none"/>
          <w:lang w:val="en-US" w:eastAsia="zh-CN"/>
        </w:rPr>
        <w:t>份，发包人</w:t>
      </w:r>
      <w:r>
        <w:rPr>
          <w:rFonts w:hint="eastAsia" w:ascii="宋体" w:hAnsi="宋体" w:eastAsia="宋体" w:cs="宋体"/>
          <w:color w:val="auto"/>
          <w:kern w:val="0"/>
          <w:sz w:val="21"/>
          <w:szCs w:val="21"/>
          <w:highlight w:val="none"/>
          <w:u w:val="none"/>
          <w:lang w:val="en-US" w:eastAsia="zh-CN"/>
        </w:rPr>
        <w:t>__肆__</w:t>
      </w:r>
      <w:r>
        <w:rPr>
          <w:rFonts w:hint="eastAsia" w:ascii="宋体" w:hAnsi="宋体" w:eastAsia="宋体" w:cs="宋体"/>
          <w:color w:val="auto"/>
          <w:kern w:val="0"/>
          <w:sz w:val="21"/>
          <w:szCs w:val="21"/>
          <w:highlight w:val="none"/>
          <w:lang w:val="en-US" w:eastAsia="zh-CN"/>
        </w:rPr>
        <w:t>份，设计人_贰__ 份。</w:t>
      </w:r>
    </w:p>
    <w:p>
      <w:pPr>
        <w:pStyle w:val="2"/>
        <w:rPr>
          <w:rFonts w:hint="eastAsia"/>
          <w:lang w:val="en-US" w:eastAsia="zh-CN"/>
        </w:rPr>
      </w:pPr>
    </w:p>
    <w:tbl>
      <w:tblPr>
        <w:tblStyle w:val="24"/>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4"/>
        <w:gridCol w:w="4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rPr>
              <w:t>采购人：</w:t>
            </w:r>
            <w:r>
              <w:rPr>
                <w:rFonts w:hint="eastAsia" w:ascii="宋体" w:hAnsi="宋体" w:eastAsia="宋体" w:cs="宋体"/>
                <w:sz w:val="28"/>
                <w:szCs w:val="28"/>
                <w:lang w:val="en-US"/>
              </w:rPr>
              <w:t>四川铁道职业学院</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法定代表人：</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授权代表：</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供应商：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法定代表人：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rPr>
              <w:t>授权代表：</w:t>
            </w:r>
            <w:r>
              <w:rPr>
                <w:rFonts w:hint="eastAsia" w:ascii="宋体" w:hAnsi="宋体" w:eastAsia="宋体" w:cs="宋体"/>
                <w:sz w:val="28"/>
                <w:szCs w:val="28"/>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地址：四川省成都市郫都区安</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德街道彭温路399号</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开户银行：建设郫都支行</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账号：51001597208051513002</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开户银行：</w:t>
            </w:r>
            <w:bookmarkStart w:id="35" w:name="OLE_LINK3"/>
          </w:p>
          <w:bookmarkEnd w:id="35"/>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纳税务人识别码：</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125100003458067479</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 xml:space="preserve">纳税务人识别码：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电话：</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传真：</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电话：</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签约日期：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签约日期：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tc>
      </w:tr>
    </w:tbl>
    <w:p>
      <w:pPr>
        <w:rPr>
          <w:rFonts w:ascii="宋体" w:hAnsi="宋体" w:eastAsia="宋体" w:cs="仿宋"/>
          <w:sz w:val="24"/>
          <w:szCs w:val="24"/>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95CDD"/>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34026E5"/>
    <w:rsid w:val="03CE5F43"/>
    <w:rsid w:val="049A5E25"/>
    <w:rsid w:val="05104339"/>
    <w:rsid w:val="06641F4F"/>
    <w:rsid w:val="0781507A"/>
    <w:rsid w:val="07BD3408"/>
    <w:rsid w:val="07F55C66"/>
    <w:rsid w:val="0869623A"/>
    <w:rsid w:val="08E6728C"/>
    <w:rsid w:val="09104908"/>
    <w:rsid w:val="09526CCE"/>
    <w:rsid w:val="09657974"/>
    <w:rsid w:val="0E945864"/>
    <w:rsid w:val="0F462A38"/>
    <w:rsid w:val="0FAB0EE6"/>
    <w:rsid w:val="1032785A"/>
    <w:rsid w:val="10BA4216"/>
    <w:rsid w:val="135D2021"/>
    <w:rsid w:val="1471661C"/>
    <w:rsid w:val="14F766D0"/>
    <w:rsid w:val="15121A08"/>
    <w:rsid w:val="167A3A97"/>
    <w:rsid w:val="176127D3"/>
    <w:rsid w:val="17FF3E14"/>
    <w:rsid w:val="1BF84678"/>
    <w:rsid w:val="1CD11668"/>
    <w:rsid w:val="1D75282A"/>
    <w:rsid w:val="1EAA20B1"/>
    <w:rsid w:val="1EE210BD"/>
    <w:rsid w:val="1EF8161D"/>
    <w:rsid w:val="1F8F4381"/>
    <w:rsid w:val="20062169"/>
    <w:rsid w:val="216B497A"/>
    <w:rsid w:val="21E549B1"/>
    <w:rsid w:val="22022E9B"/>
    <w:rsid w:val="22E30F16"/>
    <w:rsid w:val="238C0BD7"/>
    <w:rsid w:val="23BC14BC"/>
    <w:rsid w:val="23C46957"/>
    <w:rsid w:val="23D20CE0"/>
    <w:rsid w:val="244E0945"/>
    <w:rsid w:val="25F9028E"/>
    <w:rsid w:val="265E4AAD"/>
    <w:rsid w:val="27D61735"/>
    <w:rsid w:val="2C5A7AC4"/>
    <w:rsid w:val="2CA46F92"/>
    <w:rsid w:val="2E47276C"/>
    <w:rsid w:val="2FA51FF8"/>
    <w:rsid w:val="302C0287"/>
    <w:rsid w:val="3075353C"/>
    <w:rsid w:val="30843362"/>
    <w:rsid w:val="337F2F76"/>
    <w:rsid w:val="34BC2E77"/>
    <w:rsid w:val="357C4F4F"/>
    <w:rsid w:val="35E514C7"/>
    <w:rsid w:val="37BF5665"/>
    <w:rsid w:val="3B245E6D"/>
    <w:rsid w:val="3CD76F0F"/>
    <w:rsid w:val="4048214A"/>
    <w:rsid w:val="40D5722F"/>
    <w:rsid w:val="414334DE"/>
    <w:rsid w:val="42497F67"/>
    <w:rsid w:val="425132C0"/>
    <w:rsid w:val="4273010E"/>
    <w:rsid w:val="429531AD"/>
    <w:rsid w:val="43397FDC"/>
    <w:rsid w:val="43C81360"/>
    <w:rsid w:val="446A056C"/>
    <w:rsid w:val="490D0C92"/>
    <w:rsid w:val="49587E8F"/>
    <w:rsid w:val="4ADC2FC7"/>
    <w:rsid w:val="4B1120BD"/>
    <w:rsid w:val="4DF74D1B"/>
    <w:rsid w:val="4EEC684A"/>
    <w:rsid w:val="51E5065F"/>
    <w:rsid w:val="5261632C"/>
    <w:rsid w:val="54A61249"/>
    <w:rsid w:val="551B5E9C"/>
    <w:rsid w:val="57160F93"/>
    <w:rsid w:val="573A0547"/>
    <w:rsid w:val="58022C3B"/>
    <w:rsid w:val="5994098E"/>
    <w:rsid w:val="5AC11CB2"/>
    <w:rsid w:val="5BD415B9"/>
    <w:rsid w:val="5E124648"/>
    <w:rsid w:val="5F5F0972"/>
    <w:rsid w:val="618648DC"/>
    <w:rsid w:val="61B52ACC"/>
    <w:rsid w:val="61D25AB0"/>
    <w:rsid w:val="62BB2364"/>
    <w:rsid w:val="62CA0DEA"/>
    <w:rsid w:val="6554084E"/>
    <w:rsid w:val="671E7365"/>
    <w:rsid w:val="68554B6D"/>
    <w:rsid w:val="6B87372B"/>
    <w:rsid w:val="6CB843E9"/>
    <w:rsid w:val="6D54763D"/>
    <w:rsid w:val="6F671833"/>
    <w:rsid w:val="6FDF3411"/>
    <w:rsid w:val="708E13B0"/>
    <w:rsid w:val="73E27DCB"/>
    <w:rsid w:val="75994A53"/>
    <w:rsid w:val="759E004D"/>
    <w:rsid w:val="760F2C9B"/>
    <w:rsid w:val="765E4A8E"/>
    <w:rsid w:val="77A86F03"/>
    <w:rsid w:val="792F0F5E"/>
    <w:rsid w:val="7A820CC7"/>
    <w:rsid w:val="7B001352"/>
    <w:rsid w:val="7CEC65E1"/>
    <w:rsid w:val="7D012C11"/>
    <w:rsid w:val="7D8555F0"/>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0"/>
    <w:autoRedefine/>
    <w:qFormat/>
    <w:uiPriority w:val="99"/>
    <w:pPr>
      <w:keepNext/>
      <w:keepLines/>
      <w:spacing w:before="340" w:after="330" w:line="576" w:lineRule="auto"/>
      <w:outlineLvl w:val="0"/>
    </w:pPr>
    <w:rPr>
      <w:b/>
      <w:bCs/>
      <w:kern w:val="44"/>
      <w:sz w:val="44"/>
      <w:szCs w:val="44"/>
    </w:rPr>
  </w:style>
  <w:style w:type="paragraph" w:styleId="6">
    <w:name w:val="heading 2"/>
    <w:basedOn w:val="1"/>
    <w:next w:val="1"/>
    <w:link w:val="31"/>
    <w:autoRedefine/>
    <w:qFormat/>
    <w:uiPriority w:val="0"/>
    <w:pPr>
      <w:keepNext/>
      <w:keepLines/>
      <w:spacing w:before="120" w:after="120"/>
      <w:outlineLvl w:val="1"/>
    </w:pPr>
    <w:rPr>
      <w:rFonts w:ascii="Arial" w:hAnsi="Arial" w:eastAsia="仿宋"/>
      <w:b/>
      <w:bCs/>
      <w:sz w:val="28"/>
      <w:szCs w:val="32"/>
    </w:rPr>
  </w:style>
  <w:style w:type="paragraph" w:styleId="7">
    <w:name w:val="heading 3"/>
    <w:basedOn w:val="1"/>
    <w:next w:val="1"/>
    <w:link w:val="32"/>
    <w:autoRedefine/>
    <w:qFormat/>
    <w:uiPriority w:val="0"/>
    <w:pPr>
      <w:keepNext/>
      <w:keepLines/>
      <w:spacing w:before="120" w:after="120"/>
      <w:outlineLvl w:val="2"/>
    </w:pPr>
    <w:rPr>
      <w:rFonts w:eastAsia="仿宋"/>
      <w:b/>
      <w:sz w:val="3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styleId="8">
    <w:name w:val="table of authorities"/>
    <w:basedOn w:val="1"/>
    <w:next w:val="1"/>
    <w:autoRedefine/>
    <w:qFormat/>
    <w:uiPriority w:val="99"/>
    <w:pPr>
      <w:ind w:left="420" w:leftChars="200"/>
    </w:pPr>
  </w:style>
  <w:style w:type="paragraph" w:styleId="9">
    <w:name w:val="Normal Indent"/>
    <w:basedOn w:val="1"/>
    <w:autoRedefine/>
    <w:qFormat/>
    <w:uiPriority w:val="0"/>
    <w:pPr>
      <w:ind w:firstLine="420" w:firstLineChars="200"/>
    </w:pPr>
  </w:style>
  <w:style w:type="paragraph" w:styleId="10">
    <w:name w:val="annotation text"/>
    <w:basedOn w:val="1"/>
    <w:link w:val="34"/>
    <w:autoRedefine/>
    <w:qFormat/>
    <w:uiPriority w:val="0"/>
    <w:pPr>
      <w:jc w:val="left"/>
    </w:pPr>
  </w:style>
  <w:style w:type="paragraph" w:styleId="11">
    <w:name w:val="Body Text"/>
    <w:basedOn w:val="1"/>
    <w:next w:val="12"/>
    <w:link w:val="33"/>
    <w:autoRedefine/>
    <w:qFormat/>
    <w:uiPriority w:val="0"/>
    <w:pPr>
      <w:spacing w:after="120"/>
    </w:pPr>
  </w:style>
  <w:style w:type="paragraph" w:styleId="12">
    <w:name w:val="Body Text 2"/>
    <w:basedOn w:val="1"/>
    <w:autoRedefine/>
    <w:qFormat/>
    <w:uiPriority w:val="0"/>
    <w:pPr>
      <w:spacing w:line="480" w:lineRule="auto"/>
    </w:pPr>
    <w:rPr>
      <w:rFonts w:ascii="Times New Roman"/>
    </w:rPr>
  </w:style>
  <w:style w:type="paragraph" w:styleId="13">
    <w:name w:val="Plain Text"/>
    <w:basedOn w:val="1"/>
    <w:next w:val="9"/>
    <w:autoRedefine/>
    <w:qFormat/>
    <w:uiPriority w:val="0"/>
    <w:rPr>
      <w:rFonts w:hAnsi="Courier New"/>
    </w:rPr>
  </w:style>
  <w:style w:type="paragraph" w:styleId="14">
    <w:name w:val="Date"/>
    <w:basedOn w:val="1"/>
    <w:next w:val="1"/>
    <w:link w:val="48"/>
    <w:autoRedefine/>
    <w:semiHidden/>
    <w:unhideWhenUsed/>
    <w:qFormat/>
    <w:uiPriority w:val="99"/>
    <w:pPr>
      <w:ind w:left="100" w:leftChars="2500"/>
    </w:pPr>
  </w:style>
  <w:style w:type="paragraph" w:styleId="15">
    <w:name w:val="Body Text Indent 2"/>
    <w:basedOn w:val="1"/>
    <w:link w:val="35"/>
    <w:autoRedefine/>
    <w:qFormat/>
    <w:uiPriority w:val="0"/>
    <w:pPr>
      <w:ind w:firstLine="630"/>
    </w:pPr>
    <w:rPr>
      <w:sz w:val="32"/>
    </w:rPr>
  </w:style>
  <w:style w:type="paragraph" w:styleId="16">
    <w:name w:val="Balloon Text"/>
    <w:basedOn w:val="1"/>
    <w:link w:val="51"/>
    <w:autoRedefine/>
    <w:semiHidden/>
    <w:unhideWhenUsed/>
    <w:qFormat/>
    <w:uiPriority w:val="99"/>
    <w:rPr>
      <w:sz w:val="18"/>
      <w:szCs w:val="18"/>
    </w:rPr>
  </w:style>
  <w:style w:type="paragraph" w:styleId="17">
    <w:name w:val="footer"/>
    <w:basedOn w:val="1"/>
    <w:link w:val="29"/>
    <w:autoRedefine/>
    <w:unhideWhenUsed/>
    <w:qFormat/>
    <w:uiPriority w:val="0"/>
    <w:pPr>
      <w:tabs>
        <w:tab w:val="center" w:pos="4153"/>
        <w:tab w:val="right" w:pos="8306"/>
      </w:tabs>
      <w:snapToGrid w:val="0"/>
      <w:jc w:val="left"/>
    </w:pPr>
    <w:rPr>
      <w:sz w:val="18"/>
      <w:szCs w:val="18"/>
    </w:rPr>
  </w:style>
  <w:style w:type="paragraph" w:styleId="18">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Subtitle"/>
    <w:basedOn w:val="1"/>
    <w:next w:val="1"/>
    <w:link w:val="36"/>
    <w:autoRedefine/>
    <w:qFormat/>
    <w:uiPriority w:val="0"/>
    <w:rPr>
      <w:sz w:val="28"/>
    </w:rPr>
  </w:style>
  <w:style w:type="paragraph" w:styleId="21">
    <w:name w:val="annotation subject"/>
    <w:basedOn w:val="10"/>
    <w:next w:val="10"/>
    <w:link w:val="49"/>
    <w:autoRedefine/>
    <w:semiHidden/>
    <w:unhideWhenUsed/>
    <w:qFormat/>
    <w:uiPriority w:val="99"/>
    <w:rPr>
      <w:b/>
      <w:bCs/>
    </w:rPr>
  </w:style>
  <w:style w:type="paragraph" w:styleId="22">
    <w:name w:val="Body Text First Indent"/>
    <w:basedOn w:val="11"/>
    <w:link w:val="37"/>
    <w:autoRedefine/>
    <w:qFormat/>
    <w:uiPriority w:val="0"/>
    <w:pPr>
      <w:spacing w:line="360" w:lineRule="auto"/>
      <w:ind w:firstLine="420"/>
    </w:pPr>
    <w:rPr>
      <w:rFonts w:ascii="宋体" w:hAnsi="宋体"/>
      <w:sz w:val="24"/>
    </w:rPr>
  </w:style>
  <w:style w:type="table" w:styleId="24">
    <w:name w:val="Table Grid"/>
    <w:basedOn w:val="23"/>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annotation reference"/>
    <w:basedOn w:val="25"/>
    <w:autoRedefine/>
    <w:semiHidden/>
    <w:unhideWhenUsed/>
    <w:qFormat/>
    <w:uiPriority w:val="99"/>
    <w:rPr>
      <w:sz w:val="21"/>
      <w:szCs w:val="21"/>
    </w:rPr>
  </w:style>
  <w:style w:type="character" w:customStyle="1" w:styleId="28">
    <w:name w:val="页眉 字符"/>
    <w:basedOn w:val="25"/>
    <w:link w:val="18"/>
    <w:autoRedefine/>
    <w:qFormat/>
    <w:uiPriority w:val="99"/>
    <w:rPr>
      <w:sz w:val="18"/>
      <w:szCs w:val="18"/>
    </w:rPr>
  </w:style>
  <w:style w:type="character" w:customStyle="1" w:styleId="29">
    <w:name w:val="页脚 字符"/>
    <w:basedOn w:val="25"/>
    <w:link w:val="17"/>
    <w:autoRedefine/>
    <w:qFormat/>
    <w:uiPriority w:val="99"/>
    <w:rPr>
      <w:sz w:val="18"/>
      <w:szCs w:val="18"/>
    </w:rPr>
  </w:style>
  <w:style w:type="character" w:customStyle="1" w:styleId="30">
    <w:name w:val="标题 1 字符"/>
    <w:basedOn w:val="25"/>
    <w:link w:val="5"/>
    <w:autoRedefine/>
    <w:qFormat/>
    <w:uiPriority w:val="99"/>
    <w:rPr>
      <w:b/>
      <w:bCs/>
      <w:kern w:val="44"/>
      <w:sz w:val="44"/>
      <w:szCs w:val="44"/>
    </w:rPr>
  </w:style>
  <w:style w:type="character" w:customStyle="1" w:styleId="31">
    <w:name w:val="标题 2 字符"/>
    <w:basedOn w:val="25"/>
    <w:link w:val="6"/>
    <w:autoRedefine/>
    <w:qFormat/>
    <w:uiPriority w:val="0"/>
    <w:rPr>
      <w:rFonts w:ascii="Arial" w:hAnsi="Arial" w:eastAsia="仿宋"/>
      <w:b/>
      <w:bCs/>
      <w:sz w:val="28"/>
      <w:szCs w:val="32"/>
    </w:rPr>
  </w:style>
  <w:style w:type="character" w:customStyle="1" w:styleId="32">
    <w:name w:val="标题 3 字符"/>
    <w:basedOn w:val="25"/>
    <w:link w:val="7"/>
    <w:autoRedefine/>
    <w:qFormat/>
    <w:uiPriority w:val="0"/>
    <w:rPr>
      <w:rFonts w:eastAsia="仿宋"/>
      <w:b/>
      <w:sz w:val="30"/>
    </w:rPr>
  </w:style>
  <w:style w:type="character" w:customStyle="1" w:styleId="33">
    <w:name w:val="正文文本 字符"/>
    <w:basedOn w:val="25"/>
    <w:link w:val="11"/>
    <w:autoRedefine/>
    <w:qFormat/>
    <w:uiPriority w:val="0"/>
  </w:style>
  <w:style w:type="character" w:customStyle="1" w:styleId="34">
    <w:name w:val="批注文字 字符"/>
    <w:basedOn w:val="25"/>
    <w:link w:val="10"/>
    <w:autoRedefine/>
    <w:qFormat/>
    <w:uiPriority w:val="0"/>
  </w:style>
  <w:style w:type="character" w:customStyle="1" w:styleId="35">
    <w:name w:val="正文文本缩进 2 字符"/>
    <w:basedOn w:val="25"/>
    <w:link w:val="15"/>
    <w:autoRedefine/>
    <w:qFormat/>
    <w:uiPriority w:val="0"/>
    <w:rPr>
      <w:sz w:val="32"/>
    </w:rPr>
  </w:style>
  <w:style w:type="character" w:customStyle="1" w:styleId="36">
    <w:name w:val="副标题 字符"/>
    <w:basedOn w:val="25"/>
    <w:link w:val="20"/>
    <w:autoRedefine/>
    <w:qFormat/>
    <w:uiPriority w:val="0"/>
    <w:rPr>
      <w:sz w:val="28"/>
    </w:rPr>
  </w:style>
  <w:style w:type="character" w:customStyle="1" w:styleId="37">
    <w:name w:val="正文首行缩进 字符"/>
    <w:basedOn w:val="33"/>
    <w:link w:val="22"/>
    <w:autoRedefine/>
    <w:qFormat/>
    <w:uiPriority w:val="0"/>
    <w:rPr>
      <w:rFonts w:ascii="宋体" w:hAnsi="宋体"/>
      <w:sz w:val="24"/>
    </w:rPr>
  </w:style>
  <w:style w:type="paragraph" w:customStyle="1" w:styleId="38">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3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autoRedefine/>
    <w:qFormat/>
    <w:uiPriority w:val="0"/>
    <w:pPr>
      <w:spacing w:line="400" w:lineRule="exact"/>
    </w:pPr>
    <w:rPr>
      <w:sz w:val="24"/>
      <w:szCs w:val="24"/>
    </w:rPr>
  </w:style>
  <w:style w:type="paragraph" w:customStyle="1" w:styleId="41">
    <w:name w:val="样式 首行缩进:  2 字符"/>
    <w:basedOn w:val="1"/>
    <w:autoRedefine/>
    <w:qFormat/>
    <w:uiPriority w:val="0"/>
    <w:pPr>
      <w:spacing w:line="400" w:lineRule="exact"/>
      <w:ind w:firstLine="200" w:firstLineChars="200"/>
    </w:pPr>
    <w:rPr>
      <w:rFonts w:cs="宋体"/>
      <w:sz w:val="24"/>
    </w:rPr>
  </w:style>
  <w:style w:type="paragraph" w:customStyle="1" w:styleId="42">
    <w:name w:val="列出段落1"/>
    <w:basedOn w:val="1"/>
    <w:autoRedefine/>
    <w:qFormat/>
    <w:uiPriority w:val="0"/>
    <w:pPr>
      <w:ind w:firstLine="420" w:firstLineChars="200"/>
    </w:pPr>
    <w:rPr>
      <w:szCs w:val="24"/>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autoRedefine/>
    <w:qFormat/>
    <w:uiPriority w:val="0"/>
    <w:rPr>
      <w:rFonts w:hint="eastAsia" w:ascii="宋体" w:hAnsi="宋体" w:eastAsia="宋体" w:cs="宋体"/>
      <w:b/>
      <w:color w:val="000000"/>
      <w:sz w:val="22"/>
      <w:szCs w:val="22"/>
      <w:u w:val="none"/>
    </w:rPr>
  </w:style>
  <w:style w:type="character" w:customStyle="1" w:styleId="46">
    <w:name w:val="font21"/>
    <w:autoRedefine/>
    <w:qFormat/>
    <w:uiPriority w:val="0"/>
    <w:rPr>
      <w:rFonts w:hint="eastAsia" w:ascii="宋体" w:hAnsi="宋体" w:eastAsia="宋体" w:cs="宋体"/>
      <w:color w:val="000000"/>
      <w:sz w:val="20"/>
      <w:szCs w:val="20"/>
      <w:u w:val="none"/>
    </w:rPr>
  </w:style>
  <w:style w:type="character" w:customStyle="1" w:styleId="47">
    <w:name w:val="font81"/>
    <w:basedOn w:val="25"/>
    <w:autoRedefine/>
    <w:qFormat/>
    <w:uiPriority w:val="0"/>
    <w:rPr>
      <w:rFonts w:hint="eastAsia" w:ascii="宋体" w:hAnsi="宋体" w:eastAsia="宋体" w:cs="宋体"/>
      <w:b/>
      <w:color w:val="000000"/>
      <w:sz w:val="22"/>
      <w:szCs w:val="22"/>
      <w:u w:val="none"/>
    </w:rPr>
  </w:style>
  <w:style w:type="character" w:customStyle="1" w:styleId="48">
    <w:name w:val="日期 字符"/>
    <w:basedOn w:val="25"/>
    <w:link w:val="14"/>
    <w:autoRedefine/>
    <w:semiHidden/>
    <w:qFormat/>
    <w:uiPriority w:val="99"/>
    <w:rPr>
      <w:kern w:val="2"/>
      <w:sz w:val="21"/>
      <w:szCs w:val="22"/>
    </w:rPr>
  </w:style>
  <w:style w:type="character" w:customStyle="1" w:styleId="49">
    <w:name w:val="批注主题 字符"/>
    <w:basedOn w:val="34"/>
    <w:link w:val="21"/>
    <w:autoRedefine/>
    <w:semiHidden/>
    <w:qFormat/>
    <w:uiPriority w:val="99"/>
    <w:rPr>
      <w:b/>
      <w:bCs/>
      <w:kern w:val="2"/>
      <w:sz w:val="21"/>
      <w:szCs w:val="22"/>
    </w:rPr>
  </w:style>
  <w:style w:type="paragraph" w:customStyle="1" w:styleId="50">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1">
    <w:name w:val="批注框文本 字符"/>
    <w:basedOn w:val="25"/>
    <w:link w:val="16"/>
    <w:autoRedefine/>
    <w:semiHidden/>
    <w:qFormat/>
    <w:uiPriority w:val="99"/>
    <w:rPr>
      <w:kern w:val="2"/>
      <w:sz w:val="18"/>
      <w:szCs w:val="18"/>
    </w:rPr>
  </w:style>
  <w:style w:type="character" w:customStyle="1" w:styleId="52">
    <w:name w:val="font11"/>
    <w:basedOn w:val="25"/>
    <w:autoRedefine/>
    <w:qFormat/>
    <w:uiPriority w:val="0"/>
    <w:rPr>
      <w:rFonts w:hint="eastAsia" w:ascii="宋体" w:hAnsi="宋体" w:eastAsia="宋体" w:cs="宋体"/>
      <w:color w:val="000000"/>
      <w:sz w:val="21"/>
      <w:szCs w:val="21"/>
      <w:u w:val="none"/>
    </w:rPr>
  </w:style>
  <w:style w:type="paragraph" w:styleId="53">
    <w:name w:val="No Spacing"/>
    <w:basedOn w:val="1"/>
    <w:next w:val="1"/>
    <w:autoRedefine/>
    <w:unhideWhenUsed/>
    <w:qFormat/>
    <w:uiPriority w:val="0"/>
    <w:pPr>
      <w:widowControl w:val="0"/>
      <w:jc w:val="both"/>
    </w:pPr>
    <w:rPr>
      <w:rFonts w:ascii="Calibri" w:hAnsi="Calibr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19119</Words>
  <Characters>20091</Characters>
  <Lines>130</Lines>
  <Paragraphs>36</Paragraphs>
  <TotalTime>39</TotalTime>
  <ScaleCrop>false</ScaleCrop>
  <LinksUpToDate>false</LinksUpToDate>
  <CharactersWithSpaces>20868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2024-01-12T01:12:40Z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305408D352374371BE13B2AF04606A7D_13</vt:lpwstr>
  </property>
</Properties>
</file>